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6837" w14:textId="77777777" w:rsidR="00BA24C4" w:rsidRDefault="00BA24C4" w:rsidP="00BA24C4">
      <w:pPr>
        <w:pStyle w:val="Title"/>
        <w:pBdr>
          <w:bottom w:val="single" w:sz="4" w:space="1" w:color="auto"/>
        </w:pBdr>
        <w:rPr>
          <w:rFonts w:cs="Times New Roman"/>
          <w:sz w:val="28"/>
        </w:rPr>
      </w:pPr>
      <w:r>
        <w:rPr>
          <w:rFonts w:cs="Times New Roman"/>
          <w:sz w:val="28"/>
        </w:rPr>
        <w:t xml:space="preserve">LIONS CLUBS INTERNATIONAL </w:t>
      </w:r>
    </w:p>
    <w:p w14:paraId="1B3FF421" w14:textId="77777777" w:rsidR="00BA24C4" w:rsidRDefault="00BA24C4" w:rsidP="00BA24C4">
      <w:pPr>
        <w:pBdr>
          <w:bottom w:val="single" w:sz="4" w:space="1" w:color="auto"/>
        </w:pBdr>
        <w:jc w:val="center"/>
        <w:rPr>
          <w:rFonts w:ascii="Arial Narrow" w:hAnsi="Arial Narrow"/>
          <w:b/>
          <w:sz w:val="24"/>
        </w:rPr>
      </w:pPr>
      <w:r>
        <w:rPr>
          <w:rFonts w:ascii="Arial Narrow" w:hAnsi="Arial Narrow"/>
          <w:b/>
          <w:sz w:val="28"/>
        </w:rPr>
        <w:t>JOB DESCRIPTION</w:t>
      </w:r>
    </w:p>
    <w:tbl>
      <w:tblPr>
        <w:tblW w:w="10188" w:type="dxa"/>
        <w:tblLayout w:type="fixed"/>
        <w:tblLook w:val="0000" w:firstRow="0" w:lastRow="0" w:firstColumn="0" w:lastColumn="0" w:noHBand="0" w:noVBand="0"/>
      </w:tblPr>
      <w:tblGrid>
        <w:gridCol w:w="2178"/>
        <w:gridCol w:w="3240"/>
        <w:gridCol w:w="1980"/>
        <w:gridCol w:w="2790"/>
      </w:tblGrid>
      <w:tr w:rsidR="00BA24C4" w:rsidRPr="006F62ED" w14:paraId="152791A8" w14:textId="77777777" w:rsidTr="00020031">
        <w:trPr>
          <w:cantSplit/>
          <w:trHeight w:val="235"/>
        </w:trPr>
        <w:tc>
          <w:tcPr>
            <w:tcW w:w="2178" w:type="dxa"/>
          </w:tcPr>
          <w:p w14:paraId="7F8549E9" w14:textId="77777777" w:rsidR="00BA24C4" w:rsidRPr="006F62ED" w:rsidRDefault="00BA24C4" w:rsidP="00020031">
            <w:pPr>
              <w:jc w:val="right"/>
              <w:rPr>
                <w:rFonts w:ascii="Arial Narrow" w:hAnsi="Arial Narrow"/>
                <w:b/>
                <w:sz w:val="24"/>
                <w:szCs w:val="24"/>
              </w:rPr>
            </w:pPr>
            <w:r w:rsidRPr="006F62ED">
              <w:rPr>
                <w:rFonts w:ascii="Arial Narrow" w:hAnsi="Arial Narrow"/>
                <w:b/>
                <w:sz w:val="24"/>
                <w:szCs w:val="24"/>
              </w:rPr>
              <w:t>TITLE:</w:t>
            </w:r>
          </w:p>
        </w:tc>
        <w:tc>
          <w:tcPr>
            <w:tcW w:w="8010" w:type="dxa"/>
            <w:gridSpan w:val="3"/>
          </w:tcPr>
          <w:p w14:paraId="37716B21" w14:textId="77777777" w:rsidR="00BA24C4" w:rsidRPr="006F62ED" w:rsidRDefault="00BA24C4" w:rsidP="00020031">
            <w:pPr>
              <w:rPr>
                <w:rFonts w:ascii="Arial Narrow" w:hAnsi="Arial Narrow"/>
                <w:b/>
                <w:sz w:val="24"/>
                <w:szCs w:val="24"/>
              </w:rPr>
            </w:pPr>
            <w:r w:rsidRPr="006F62ED">
              <w:rPr>
                <w:rFonts w:ascii="Arial Narrow" w:hAnsi="Arial Narrow"/>
                <w:b/>
                <w:sz w:val="24"/>
                <w:szCs w:val="24"/>
              </w:rPr>
              <w:t xml:space="preserve">Language Services </w:t>
            </w:r>
            <w:r>
              <w:rPr>
                <w:rFonts w:ascii="Arial Narrow" w:hAnsi="Arial Narrow"/>
                <w:b/>
                <w:sz w:val="24"/>
                <w:szCs w:val="24"/>
              </w:rPr>
              <w:t>Coordinator</w:t>
            </w:r>
          </w:p>
        </w:tc>
      </w:tr>
      <w:tr w:rsidR="00BA24C4" w:rsidRPr="006F62ED" w14:paraId="7E68FAB4" w14:textId="77777777" w:rsidTr="00020031">
        <w:trPr>
          <w:cantSplit/>
          <w:trHeight w:val="225"/>
        </w:trPr>
        <w:tc>
          <w:tcPr>
            <w:tcW w:w="2178" w:type="dxa"/>
          </w:tcPr>
          <w:p w14:paraId="2A0B8425" w14:textId="77777777" w:rsidR="00BA24C4" w:rsidRPr="006F62ED" w:rsidRDefault="00BA24C4" w:rsidP="00020031">
            <w:pPr>
              <w:jc w:val="right"/>
              <w:rPr>
                <w:rFonts w:ascii="Arial Narrow" w:hAnsi="Arial Narrow"/>
                <w:b/>
                <w:sz w:val="24"/>
                <w:szCs w:val="24"/>
              </w:rPr>
            </w:pPr>
            <w:r w:rsidRPr="006F62ED">
              <w:rPr>
                <w:rFonts w:ascii="Arial Narrow" w:hAnsi="Arial Narrow"/>
                <w:b/>
                <w:sz w:val="24"/>
                <w:szCs w:val="24"/>
              </w:rPr>
              <w:t>DIVISION:</w:t>
            </w:r>
          </w:p>
        </w:tc>
        <w:tc>
          <w:tcPr>
            <w:tcW w:w="3240" w:type="dxa"/>
          </w:tcPr>
          <w:p w14:paraId="16D93611" w14:textId="77777777" w:rsidR="00BA24C4" w:rsidRPr="006F62ED" w:rsidRDefault="00BA24C4" w:rsidP="00020031">
            <w:pPr>
              <w:rPr>
                <w:rFonts w:ascii="Arial Narrow" w:hAnsi="Arial Narrow"/>
                <w:b/>
                <w:bCs/>
                <w:sz w:val="24"/>
                <w:szCs w:val="24"/>
              </w:rPr>
            </w:pPr>
            <w:r w:rsidRPr="006F62ED">
              <w:rPr>
                <w:rFonts w:ascii="Arial Narrow" w:hAnsi="Arial Narrow"/>
                <w:b/>
                <w:bCs/>
                <w:sz w:val="24"/>
                <w:szCs w:val="24"/>
              </w:rPr>
              <w:t>ISAME &amp; A REGIONAL OFFICE</w:t>
            </w:r>
          </w:p>
        </w:tc>
        <w:tc>
          <w:tcPr>
            <w:tcW w:w="1980" w:type="dxa"/>
          </w:tcPr>
          <w:p w14:paraId="25FBED9D" w14:textId="6B1FE1E8" w:rsidR="00BA24C4" w:rsidRPr="006F62ED" w:rsidRDefault="005A4D76" w:rsidP="005A4D76">
            <w:pPr>
              <w:rPr>
                <w:rFonts w:ascii="Arial Narrow" w:hAnsi="Arial Narrow"/>
                <w:b/>
                <w:sz w:val="24"/>
                <w:szCs w:val="24"/>
              </w:rPr>
            </w:pPr>
            <w:r>
              <w:rPr>
                <w:rFonts w:ascii="Arial Narrow" w:hAnsi="Arial Narrow"/>
                <w:b/>
                <w:sz w:val="24"/>
                <w:szCs w:val="24"/>
              </w:rPr>
              <w:t xml:space="preserve"> </w:t>
            </w:r>
            <w:r w:rsidR="00BA24C4" w:rsidRPr="006F62ED">
              <w:rPr>
                <w:rFonts w:ascii="Arial Narrow" w:hAnsi="Arial Narrow"/>
                <w:b/>
                <w:sz w:val="24"/>
                <w:szCs w:val="24"/>
              </w:rPr>
              <w:t>DEPARTMENT:</w:t>
            </w:r>
          </w:p>
        </w:tc>
        <w:tc>
          <w:tcPr>
            <w:tcW w:w="2790" w:type="dxa"/>
          </w:tcPr>
          <w:p w14:paraId="4CD765CB" w14:textId="77777777" w:rsidR="00BA24C4" w:rsidRPr="006F62ED" w:rsidRDefault="00BA24C4" w:rsidP="00020031">
            <w:pPr>
              <w:rPr>
                <w:rFonts w:ascii="Arial Narrow" w:hAnsi="Arial Narrow"/>
                <w:b/>
                <w:sz w:val="24"/>
                <w:szCs w:val="24"/>
              </w:rPr>
            </w:pPr>
          </w:p>
        </w:tc>
      </w:tr>
      <w:tr w:rsidR="00BA24C4" w:rsidRPr="006F62ED" w14:paraId="3AD715EE" w14:textId="77777777" w:rsidTr="00020031">
        <w:trPr>
          <w:trHeight w:val="232"/>
        </w:trPr>
        <w:tc>
          <w:tcPr>
            <w:tcW w:w="2178" w:type="dxa"/>
          </w:tcPr>
          <w:p w14:paraId="1C66C30E" w14:textId="77777777" w:rsidR="00BA24C4" w:rsidRPr="006F62ED" w:rsidRDefault="00BA24C4" w:rsidP="00020031">
            <w:pPr>
              <w:jc w:val="right"/>
              <w:rPr>
                <w:rFonts w:ascii="Arial Narrow" w:hAnsi="Arial Narrow"/>
                <w:b/>
                <w:sz w:val="24"/>
                <w:szCs w:val="24"/>
              </w:rPr>
            </w:pPr>
            <w:r w:rsidRPr="006F62ED">
              <w:rPr>
                <w:rFonts w:ascii="Arial Narrow" w:hAnsi="Arial Narrow"/>
                <w:b/>
                <w:sz w:val="24"/>
                <w:szCs w:val="24"/>
              </w:rPr>
              <w:t>FLSA STATUS:</w:t>
            </w:r>
          </w:p>
        </w:tc>
        <w:tc>
          <w:tcPr>
            <w:tcW w:w="3240" w:type="dxa"/>
          </w:tcPr>
          <w:p w14:paraId="2D55A6B6" w14:textId="77777777" w:rsidR="00BA24C4" w:rsidRPr="006F62ED" w:rsidRDefault="00BA24C4" w:rsidP="00020031">
            <w:pPr>
              <w:rPr>
                <w:rFonts w:ascii="Arial Narrow" w:hAnsi="Arial Narrow"/>
                <w:b/>
                <w:sz w:val="24"/>
                <w:szCs w:val="24"/>
              </w:rPr>
            </w:pPr>
            <w:r w:rsidRPr="006F62ED">
              <w:rPr>
                <w:rFonts w:ascii="Arial Narrow" w:hAnsi="Arial Narrow"/>
                <w:b/>
                <w:sz w:val="24"/>
                <w:szCs w:val="24"/>
              </w:rPr>
              <w:t>Exempt</w:t>
            </w:r>
          </w:p>
        </w:tc>
        <w:tc>
          <w:tcPr>
            <w:tcW w:w="1980" w:type="dxa"/>
          </w:tcPr>
          <w:p w14:paraId="49E9578D" w14:textId="68D915A2" w:rsidR="00BA24C4" w:rsidRPr="006F62ED" w:rsidRDefault="00BA24C4" w:rsidP="00020031">
            <w:pPr>
              <w:jc w:val="right"/>
              <w:rPr>
                <w:rFonts w:ascii="Arial Narrow" w:hAnsi="Arial Narrow"/>
                <w:b/>
                <w:sz w:val="24"/>
                <w:szCs w:val="24"/>
              </w:rPr>
            </w:pPr>
            <w:r w:rsidRPr="006F62ED">
              <w:rPr>
                <w:rFonts w:ascii="Arial Narrow" w:hAnsi="Arial Narrow"/>
                <w:b/>
                <w:sz w:val="24"/>
                <w:szCs w:val="24"/>
              </w:rPr>
              <w:t>EFFECTIVE DATE:</w:t>
            </w:r>
          </w:p>
        </w:tc>
        <w:tc>
          <w:tcPr>
            <w:tcW w:w="2790" w:type="dxa"/>
          </w:tcPr>
          <w:p w14:paraId="17D0A859" w14:textId="77777777" w:rsidR="00BA24C4" w:rsidRPr="006F62ED" w:rsidRDefault="00BA24C4" w:rsidP="00020031">
            <w:pPr>
              <w:rPr>
                <w:rFonts w:ascii="Arial Narrow" w:hAnsi="Arial Narrow"/>
                <w:b/>
                <w:sz w:val="24"/>
                <w:szCs w:val="24"/>
              </w:rPr>
            </w:pPr>
            <w:r w:rsidRPr="006F62ED">
              <w:rPr>
                <w:rFonts w:ascii="Arial Narrow" w:hAnsi="Arial Narrow"/>
                <w:b/>
                <w:sz w:val="24"/>
                <w:szCs w:val="24"/>
              </w:rPr>
              <w:t>1</w:t>
            </w:r>
            <w:r w:rsidRPr="006F62ED">
              <w:rPr>
                <w:rFonts w:ascii="Arial Narrow" w:hAnsi="Arial Narrow"/>
                <w:b/>
                <w:sz w:val="24"/>
                <w:szCs w:val="24"/>
                <w:vertAlign w:val="superscript"/>
              </w:rPr>
              <w:t>st</w:t>
            </w:r>
            <w:r w:rsidRPr="006F62ED">
              <w:rPr>
                <w:rFonts w:ascii="Arial Narrow" w:hAnsi="Arial Narrow"/>
                <w:b/>
                <w:sz w:val="24"/>
                <w:szCs w:val="24"/>
              </w:rPr>
              <w:t xml:space="preserve"> July 2023</w:t>
            </w:r>
          </w:p>
        </w:tc>
      </w:tr>
      <w:tr w:rsidR="00BA24C4" w:rsidRPr="006F62ED" w14:paraId="7F35D57E" w14:textId="77777777" w:rsidTr="00020031">
        <w:trPr>
          <w:trHeight w:val="232"/>
        </w:trPr>
        <w:tc>
          <w:tcPr>
            <w:tcW w:w="2178" w:type="dxa"/>
          </w:tcPr>
          <w:p w14:paraId="68711CC2" w14:textId="77777777" w:rsidR="00BA24C4" w:rsidRPr="006F62ED" w:rsidRDefault="00BA24C4" w:rsidP="00020031">
            <w:pPr>
              <w:jc w:val="right"/>
              <w:rPr>
                <w:rFonts w:ascii="Arial Narrow" w:hAnsi="Arial Narrow"/>
                <w:b/>
                <w:sz w:val="24"/>
                <w:szCs w:val="24"/>
              </w:rPr>
            </w:pPr>
            <w:r w:rsidRPr="006F62ED">
              <w:rPr>
                <w:rFonts w:ascii="Arial Narrow" w:hAnsi="Arial Narrow"/>
                <w:b/>
                <w:sz w:val="24"/>
                <w:szCs w:val="24"/>
              </w:rPr>
              <w:t>POSITION NUMBER:</w:t>
            </w:r>
          </w:p>
        </w:tc>
        <w:tc>
          <w:tcPr>
            <w:tcW w:w="3240" w:type="dxa"/>
          </w:tcPr>
          <w:p w14:paraId="56691B63" w14:textId="77777777" w:rsidR="00BA24C4" w:rsidRPr="006F62ED" w:rsidRDefault="00BA24C4" w:rsidP="00020031">
            <w:pPr>
              <w:rPr>
                <w:rFonts w:ascii="Arial Narrow" w:hAnsi="Arial Narrow"/>
                <w:b/>
                <w:sz w:val="24"/>
                <w:szCs w:val="24"/>
              </w:rPr>
            </w:pPr>
          </w:p>
        </w:tc>
        <w:tc>
          <w:tcPr>
            <w:tcW w:w="1980" w:type="dxa"/>
          </w:tcPr>
          <w:p w14:paraId="194C87CC" w14:textId="77777777" w:rsidR="00BA24C4" w:rsidRPr="006F62ED" w:rsidRDefault="00BA24C4" w:rsidP="00020031">
            <w:pPr>
              <w:jc w:val="right"/>
              <w:rPr>
                <w:rFonts w:ascii="Arial Narrow" w:hAnsi="Arial Narrow"/>
                <w:b/>
                <w:sz w:val="24"/>
                <w:szCs w:val="24"/>
              </w:rPr>
            </w:pPr>
          </w:p>
        </w:tc>
        <w:tc>
          <w:tcPr>
            <w:tcW w:w="2790" w:type="dxa"/>
          </w:tcPr>
          <w:p w14:paraId="280266FE" w14:textId="77777777" w:rsidR="00BA24C4" w:rsidRPr="006F62ED" w:rsidRDefault="00BA24C4" w:rsidP="00020031">
            <w:pPr>
              <w:rPr>
                <w:rFonts w:ascii="Arial Narrow" w:hAnsi="Arial Narrow"/>
                <w:b/>
                <w:sz w:val="24"/>
                <w:szCs w:val="24"/>
              </w:rPr>
            </w:pPr>
          </w:p>
        </w:tc>
      </w:tr>
    </w:tbl>
    <w:p w14:paraId="4F4C3DF4" w14:textId="77777777" w:rsidR="00BA24C4" w:rsidRPr="006F62ED" w:rsidRDefault="00BA24C4" w:rsidP="00BA24C4">
      <w:pPr>
        <w:jc w:val="both"/>
        <w:rPr>
          <w:rFonts w:ascii="Arial Narrow" w:hAnsi="Arial Narrow"/>
          <w:b/>
          <w:sz w:val="24"/>
          <w:szCs w:val="24"/>
        </w:rPr>
      </w:pPr>
    </w:p>
    <w:p w14:paraId="3AF1AB28" w14:textId="77777777" w:rsidR="00BA24C4" w:rsidRPr="006F62ED" w:rsidRDefault="00BA24C4" w:rsidP="00BA24C4">
      <w:pPr>
        <w:pStyle w:val="Heading2"/>
        <w:rPr>
          <w:rFonts w:ascii="Arial Narrow" w:hAnsi="Arial Narrow"/>
          <w:sz w:val="24"/>
          <w:szCs w:val="24"/>
        </w:rPr>
      </w:pPr>
      <w:r w:rsidRPr="006F62ED">
        <w:rPr>
          <w:rFonts w:ascii="Arial Narrow" w:hAnsi="Arial Narrow"/>
          <w:sz w:val="24"/>
          <w:szCs w:val="24"/>
        </w:rPr>
        <w:t>POSITION SUMMARY</w:t>
      </w:r>
    </w:p>
    <w:p w14:paraId="643FFE7D" w14:textId="77777777" w:rsidR="00BA24C4" w:rsidRPr="006F62ED" w:rsidRDefault="00BA24C4" w:rsidP="00BA24C4">
      <w:pPr>
        <w:pStyle w:val="TxBrp5"/>
        <w:spacing w:line="240" w:lineRule="auto"/>
        <w:jc w:val="both"/>
        <w:rPr>
          <w:rFonts w:ascii="Arial Narrow" w:hAnsi="Arial Narrow"/>
        </w:rPr>
      </w:pPr>
    </w:p>
    <w:p w14:paraId="0612DCE7" w14:textId="77777777" w:rsidR="00BA24C4" w:rsidRPr="006F62ED" w:rsidRDefault="00BA24C4" w:rsidP="00BA24C4">
      <w:pPr>
        <w:pStyle w:val="TxBrp5"/>
        <w:spacing w:line="240" w:lineRule="auto"/>
        <w:jc w:val="both"/>
        <w:rPr>
          <w:rFonts w:ascii="Arial Narrow" w:hAnsi="Arial Narrow"/>
        </w:rPr>
      </w:pPr>
      <w:r w:rsidRPr="006F62ED">
        <w:rPr>
          <w:rFonts w:ascii="Arial Narrow" w:hAnsi="Arial Narrow"/>
        </w:rPr>
        <w:t xml:space="preserve">The role holder manages translation and interpreting support for LCI and LCIF. Is responsible for translation of publications, daily correspondences, and customer service from English to the assigned language, and vice versa, with speed and accuracy. This position will also provide interpretation support from English to the assigned language, and vice versa for events, business meetings and virtual recordings. This position will be responsible for ensuring timely delivery of translated documents as well as working with freelance agencies to ensure timely delivery, </w:t>
      </w:r>
      <w:proofErr w:type="gramStart"/>
      <w:r w:rsidRPr="006F62ED">
        <w:rPr>
          <w:rFonts w:ascii="Arial Narrow" w:hAnsi="Arial Narrow"/>
        </w:rPr>
        <w:t>securing</w:t>
      </w:r>
      <w:proofErr w:type="gramEnd"/>
      <w:r w:rsidRPr="006F62ED">
        <w:rPr>
          <w:rFonts w:ascii="Arial Narrow" w:hAnsi="Arial Narrow"/>
        </w:rPr>
        <w:t xml:space="preserve"> and managing translated documents and maintaining the translation memory in the given language. </w:t>
      </w:r>
      <w:r w:rsidRPr="006F62ED">
        <w:rPr>
          <w:rFonts w:ascii="Arial Narrow" w:hAnsi="Arial Narrow"/>
          <w:snapToGrid w:val="0"/>
        </w:rPr>
        <w:t xml:space="preserve"> </w:t>
      </w:r>
      <w:r w:rsidRPr="006F62ED">
        <w:rPr>
          <w:rFonts w:ascii="Arial Narrow" w:hAnsi="Arial Narrow"/>
        </w:rPr>
        <w:t xml:space="preserve">      </w:t>
      </w:r>
    </w:p>
    <w:p w14:paraId="1CB13514" w14:textId="77777777" w:rsidR="00BA24C4" w:rsidRPr="006F62ED" w:rsidRDefault="00BA24C4" w:rsidP="00BA24C4">
      <w:pPr>
        <w:jc w:val="both"/>
        <w:rPr>
          <w:rFonts w:ascii="Arial Narrow" w:hAnsi="Arial Narrow"/>
          <w:sz w:val="24"/>
          <w:szCs w:val="24"/>
        </w:rPr>
      </w:pPr>
    </w:p>
    <w:p w14:paraId="554E0BB8" w14:textId="77777777" w:rsidR="00BA24C4" w:rsidRPr="006F62ED" w:rsidRDefault="00BA24C4" w:rsidP="00BA24C4">
      <w:pPr>
        <w:pStyle w:val="Heading2"/>
        <w:rPr>
          <w:rFonts w:ascii="Arial Narrow" w:hAnsi="Arial Narrow"/>
          <w:sz w:val="24"/>
          <w:szCs w:val="24"/>
        </w:rPr>
      </w:pPr>
      <w:r w:rsidRPr="006F62ED">
        <w:rPr>
          <w:rFonts w:ascii="Arial Narrow" w:hAnsi="Arial Narrow"/>
          <w:sz w:val="24"/>
          <w:szCs w:val="24"/>
        </w:rPr>
        <w:t>ORGANIZATIONAL RELATIONSHIPS</w:t>
      </w:r>
    </w:p>
    <w:tbl>
      <w:tblPr>
        <w:tblW w:w="0" w:type="auto"/>
        <w:tblLayout w:type="fixed"/>
        <w:tblLook w:val="0000" w:firstRow="0" w:lastRow="0" w:firstColumn="0" w:lastColumn="0" w:noHBand="0" w:noVBand="0"/>
      </w:tblPr>
      <w:tblGrid>
        <w:gridCol w:w="4878"/>
        <w:gridCol w:w="360"/>
        <w:gridCol w:w="4950"/>
      </w:tblGrid>
      <w:tr w:rsidR="00BA24C4" w:rsidRPr="006F62ED" w14:paraId="11D6F4E6" w14:textId="77777777" w:rsidTr="00020031">
        <w:trPr>
          <w:cantSplit/>
        </w:trPr>
        <w:tc>
          <w:tcPr>
            <w:tcW w:w="4878" w:type="dxa"/>
          </w:tcPr>
          <w:p w14:paraId="2E246850" w14:textId="77777777" w:rsidR="00BA24C4" w:rsidRPr="006F62ED" w:rsidRDefault="00BA24C4" w:rsidP="00020031">
            <w:pPr>
              <w:rPr>
                <w:rFonts w:ascii="Arial Narrow" w:hAnsi="Arial Narrow"/>
                <w:b/>
                <w:sz w:val="24"/>
                <w:szCs w:val="24"/>
              </w:rPr>
            </w:pPr>
          </w:p>
          <w:p w14:paraId="45C29011" w14:textId="77777777" w:rsidR="00BA24C4" w:rsidRPr="006F62ED" w:rsidRDefault="00BA24C4" w:rsidP="00020031">
            <w:pPr>
              <w:rPr>
                <w:rFonts w:ascii="Arial Narrow" w:hAnsi="Arial Narrow"/>
                <w:b/>
                <w:sz w:val="24"/>
                <w:szCs w:val="24"/>
              </w:rPr>
            </w:pPr>
            <w:r w:rsidRPr="006F62ED">
              <w:rPr>
                <w:rFonts w:ascii="Arial Narrow" w:hAnsi="Arial Narrow"/>
                <w:b/>
                <w:sz w:val="24"/>
                <w:szCs w:val="24"/>
              </w:rPr>
              <w:t>Reports to:</w:t>
            </w:r>
          </w:p>
        </w:tc>
        <w:tc>
          <w:tcPr>
            <w:tcW w:w="5310" w:type="dxa"/>
            <w:gridSpan w:val="2"/>
          </w:tcPr>
          <w:p w14:paraId="541DAF32" w14:textId="77777777" w:rsidR="00BA24C4" w:rsidRPr="006F62ED" w:rsidRDefault="00BA24C4" w:rsidP="00020031">
            <w:pPr>
              <w:rPr>
                <w:rFonts w:ascii="Arial Narrow" w:hAnsi="Arial Narrow"/>
                <w:b/>
                <w:sz w:val="24"/>
                <w:szCs w:val="24"/>
              </w:rPr>
            </w:pPr>
          </w:p>
        </w:tc>
      </w:tr>
      <w:tr w:rsidR="00BA24C4" w:rsidRPr="006F62ED" w14:paraId="0824F577" w14:textId="77777777" w:rsidTr="00020031">
        <w:trPr>
          <w:cantSplit/>
        </w:trPr>
        <w:tc>
          <w:tcPr>
            <w:tcW w:w="5238" w:type="dxa"/>
            <w:gridSpan w:val="2"/>
          </w:tcPr>
          <w:p w14:paraId="7E7DC5F6" w14:textId="77777777" w:rsidR="00BA24C4" w:rsidRPr="006F62ED" w:rsidRDefault="00BA24C4" w:rsidP="00BA24C4">
            <w:pPr>
              <w:numPr>
                <w:ilvl w:val="0"/>
                <w:numId w:val="1"/>
              </w:numPr>
              <w:rPr>
                <w:rFonts w:ascii="Arial Narrow" w:hAnsi="Arial Narrow"/>
                <w:bCs/>
                <w:sz w:val="24"/>
                <w:szCs w:val="24"/>
              </w:rPr>
            </w:pPr>
            <w:r w:rsidRPr="006F62ED">
              <w:rPr>
                <w:rFonts w:ascii="Arial Narrow" w:hAnsi="Arial Narrow"/>
                <w:bCs/>
                <w:sz w:val="24"/>
                <w:szCs w:val="24"/>
              </w:rPr>
              <w:t xml:space="preserve">Operations Manager </w:t>
            </w:r>
          </w:p>
        </w:tc>
        <w:tc>
          <w:tcPr>
            <w:tcW w:w="4950" w:type="dxa"/>
          </w:tcPr>
          <w:p w14:paraId="3A20673A" w14:textId="77777777" w:rsidR="00BA24C4" w:rsidRPr="006F62ED" w:rsidRDefault="00BA24C4" w:rsidP="00020031">
            <w:pPr>
              <w:rPr>
                <w:rFonts w:ascii="Arial Narrow" w:hAnsi="Arial Narrow"/>
                <w:bCs/>
                <w:sz w:val="24"/>
                <w:szCs w:val="24"/>
              </w:rPr>
            </w:pPr>
          </w:p>
        </w:tc>
      </w:tr>
    </w:tbl>
    <w:p w14:paraId="0CE97E19" w14:textId="77777777" w:rsidR="00BA24C4" w:rsidRPr="006F62ED" w:rsidRDefault="00BA24C4" w:rsidP="00BA24C4">
      <w:pPr>
        <w:jc w:val="both"/>
        <w:rPr>
          <w:rFonts w:ascii="Arial Narrow" w:hAnsi="Arial Narrow"/>
          <w:sz w:val="24"/>
          <w:szCs w:val="24"/>
        </w:rPr>
      </w:pPr>
    </w:p>
    <w:p w14:paraId="74972A78" w14:textId="77777777" w:rsidR="00BA24C4" w:rsidRPr="006F62ED" w:rsidRDefault="00BA24C4" w:rsidP="00BA24C4">
      <w:pPr>
        <w:pStyle w:val="Heading2"/>
        <w:rPr>
          <w:rFonts w:ascii="Arial Narrow" w:hAnsi="Arial Narrow"/>
          <w:sz w:val="24"/>
          <w:szCs w:val="24"/>
        </w:rPr>
      </w:pPr>
      <w:r w:rsidRPr="006F62ED">
        <w:rPr>
          <w:rFonts w:ascii="Arial Narrow" w:hAnsi="Arial Narrow"/>
          <w:sz w:val="24"/>
          <w:szCs w:val="24"/>
        </w:rPr>
        <w:t>ESSENTIAL DUTIES AND RESPONSIBILITIES</w:t>
      </w:r>
    </w:p>
    <w:p w14:paraId="66452FEF" w14:textId="77777777" w:rsidR="00BA24C4" w:rsidRPr="006F62ED" w:rsidRDefault="00BA24C4" w:rsidP="00BA24C4">
      <w:pPr>
        <w:jc w:val="both"/>
        <w:rPr>
          <w:rFonts w:ascii="Arial Narrow" w:hAnsi="Arial Narrow"/>
          <w:sz w:val="24"/>
          <w:szCs w:val="24"/>
        </w:rPr>
      </w:pPr>
    </w:p>
    <w:p w14:paraId="074CC4DC" w14:textId="77777777" w:rsidR="00BA24C4" w:rsidRPr="006F62ED" w:rsidRDefault="00BA24C4" w:rsidP="00BA24C4">
      <w:pPr>
        <w:ind w:right="-432"/>
        <w:jc w:val="both"/>
        <w:rPr>
          <w:rFonts w:ascii="Arial Narrow" w:hAnsi="Arial Narrow" w:cs="Arial"/>
          <w:sz w:val="24"/>
          <w:szCs w:val="24"/>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95"/>
        <w:gridCol w:w="8550"/>
      </w:tblGrid>
      <w:tr w:rsidR="00BA24C4" w:rsidRPr="006F62ED" w14:paraId="6CDB4FE8" w14:textId="77777777" w:rsidTr="00020031">
        <w:tc>
          <w:tcPr>
            <w:tcW w:w="990" w:type="dxa"/>
            <w:gridSpan w:val="2"/>
            <w:tcBorders>
              <w:top w:val="nil"/>
              <w:left w:val="nil"/>
              <w:bottom w:val="nil"/>
              <w:right w:val="nil"/>
            </w:tcBorders>
            <w:shd w:val="clear" w:color="auto" w:fill="C0C0C0"/>
          </w:tcPr>
          <w:p w14:paraId="2728E804" w14:textId="77777777" w:rsidR="00BA24C4" w:rsidRPr="006F62ED" w:rsidRDefault="00BA24C4" w:rsidP="00020031">
            <w:pPr>
              <w:pStyle w:val="Subtitle"/>
              <w:rPr>
                <w:rFonts w:ascii="Arial Narrow" w:hAnsi="Arial Narrow"/>
                <w:bCs/>
                <w:sz w:val="24"/>
                <w:szCs w:val="24"/>
                <w:u w:val="single"/>
              </w:rPr>
            </w:pPr>
            <w:r w:rsidRPr="006F62ED">
              <w:rPr>
                <w:rFonts w:ascii="Arial Narrow" w:hAnsi="Arial Narrow"/>
                <w:bCs/>
                <w:sz w:val="24"/>
                <w:szCs w:val="24"/>
                <w:u w:val="single"/>
              </w:rPr>
              <w:t>Percent</w:t>
            </w:r>
          </w:p>
        </w:tc>
        <w:tc>
          <w:tcPr>
            <w:tcW w:w="8550" w:type="dxa"/>
            <w:tcBorders>
              <w:top w:val="nil"/>
              <w:left w:val="nil"/>
              <w:bottom w:val="nil"/>
              <w:right w:val="nil"/>
            </w:tcBorders>
            <w:shd w:val="clear" w:color="auto" w:fill="C0C0C0"/>
          </w:tcPr>
          <w:p w14:paraId="6759AEDA" w14:textId="77777777" w:rsidR="00BA24C4" w:rsidRPr="006F62ED" w:rsidRDefault="00BA24C4" w:rsidP="00020031">
            <w:pPr>
              <w:pStyle w:val="Subtitle"/>
              <w:rPr>
                <w:rFonts w:ascii="Arial Narrow" w:hAnsi="Arial Narrow"/>
                <w:bCs/>
                <w:sz w:val="24"/>
                <w:szCs w:val="24"/>
                <w:u w:val="single"/>
              </w:rPr>
            </w:pPr>
            <w:r w:rsidRPr="006F62ED">
              <w:rPr>
                <w:rFonts w:ascii="Arial Narrow" w:hAnsi="Arial Narrow"/>
                <w:bCs/>
                <w:sz w:val="24"/>
                <w:szCs w:val="24"/>
                <w:u w:val="single"/>
              </w:rPr>
              <w:t>Position Responsibilities</w:t>
            </w:r>
          </w:p>
          <w:p w14:paraId="7695D362" w14:textId="77777777" w:rsidR="00BA24C4" w:rsidRPr="006F62ED" w:rsidRDefault="00BA24C4" w:rsidP="00020031">
            <w:pPr>
              <w:pStyle w:val="Subtitle"/>
              <w:rPr>
                <w:rFonts w:ascii="Arial Narrow" w:hAnsi="Arial Narrow"/>
                <w:bCs/>
                <w:sz w:val="24"/>
                <w:szCs w:val="24"/>
                <w:u w:val="single"/>
              </w:rPr>
            </w:pPr>
          </w:p>
        </w:tc>
      </w:tr>
      <w:tr w:rsidR="00BA24C4" w:rsidRPr="006F62ED" w14:paraId="585DEE6D" w14:textId="77777777" w:rsidTr="00020031">
        <w:trPr>
          <w:trHeight w:hRule="exact" w:val="720"/>
        </w:trPr>
        <w:tc>
          <w:tcPr>
            <w:tcW w:w="795" w:type="dxa"/>
          </w:tcPr>
          <w:p w14:paraId="34957A7B" w14:textId="77777777" w:rsidR="00BA24C4" w:rsidRPr="006F62ED" w:rsidRDefault="00BA24C4" w:rsidP="00020031">
            <w:pPr>
              <w:pStyle w:val="Subtitle"/>
              <w:jc w:val="left"/>
              <w:rPr>
                <w:rFonts w:ascii="Arial Narrow" w:hAnsi="Arial Narrow"/>
                <w:b w:val="0"/>
                <w:sz w:val="24"/>
                <w:szCs w:val="24"/>
              </w:rPr>
            </w:pPr>
          </w:p>
          <w:p w14:paraId="65889C9E"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70%</w:t>
            </w:r>
          </w:p>
        </w:tc>
        <w:tc>
          <w:tcPr>
            <w:tcW w:w="8745" w:type="dxa"/>
            <w:gridSpan w:val="2"/>
          </w:tcPr>
          <w:p w14:paraId="44ED54BB" w14:textId="77777777" w:rsidR="00BA24C4" w:rsidRPr="006F62ED" w:rsidRDefault="00BA24C4" w:rsidP="00020031">
            <w:pPr>
              <w:pStyle w:val="Subtitle"/>
              <w:jc w:val="left"/>
              <w:rPr>
                <w:rFonts w:ascii="Arial Narrow" w:hAnsi="Arial Narrow"/>
                <w:b w:val="0"/>
                <w:sz w:val="24"/>
                <w:szCs w:val="24"/>
              </w:rPr>
            </w:pPr>
          </w:p>
          <w:p w14:paraId="5FD86306"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Translate documents, subtitle videos, in language required for the association</w:t>
            </w:r>
          </w:p>
          <w:p w14:paraId="0B5BB5E6" w14:textId="77777777" w:rsidR="00BA24C4" w:rsidRPr="006F62ED" w:rsidRDefault="00BA24C4" w:rsidP="00020031">
            <w:pPr>
              <w:pStyle w:val="Subtitle"/>
              <w:jc w:val="left"/>
              <w:rPr>
                <w:rFonts w:ascii="Arial Narrow" w:hAnsi="Arial Narrow"/>
                <w:b w:val="0"/>
                <w:sz w:val="24"/>
                <w:szCs w:val="24"/>
              </w:rPr>
            </w:pPr>
          </w:p>
        </w:tc>
      </w:tr>
      <w:tr w:rsidR="00BA24C4" w:rsidRPr="006F62ED" w14:paraId="7F8599F7" w14:textId="77777777" w:rsidTr="00020031">
        <w:trPr>
          <w:trHeight w:hRule="exact" w:val="720"/>
        </w:trPr>
        <w:tc>
          <w:tcPr>
            <w:tcW w:w="795" w:type="dxa"/>
          </w:tcPr>
          <w:p w14:paraId="2690BC71" w14:textId="77777777" w:rsidR="00BA24C4" w:rsidRPr="006F62ED" w:rsidRDefault="00BA24C4" w:rsidP="00020031">
            <w:pPr>
              <w:pStyle w:val="Subtitle"/>
              <w:jc w:val="left"/>
              <w:rPr>
                <w:rFonts w:ascii="Arial Narrow" w:hAnsi="Arial Narrow"/>
                <w:b w:val="0"/>
                <w:sz w:val="24"/>
                <w:szCs w:val="24"/>
              </w:rPr>
            </w:pPr>
          </w:p>
          <w:p w14:paraId="199A03A9"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10%</w:t>
            </w:r>
          </w:p>
        </w:tc>
        <w:tc>
          <w:tcPr>
            <w:tcW w:w="8745" w:type="dxa"/>
            <w:gridSpan w:val="2"/>
          </w:tcPr>
          <w:p w14:paraId="448B1E3F" w14:textId="77777777" w:rsidR="00BA24C4" w:rsidRPr="006F62ED" w:rsidRDefault="00BA24C4" w:rsidP="00020031">
            <w:pPr>
              <w:pStyle w:val="Subtitle"/>
              <w:jc w:val="left"/>
              <w:rPr>
                <w:rFonts w:ascii="Arial Narrow" w:hAnsi="Arial Narrow"/>
                <w:b w:val="0"/>
                <w:sz w:val="24"/>
                <w:szCs w:val="24"/>
              </w:rPr>
            </w:pPr>
          </w:p>
          <w:p w14:paraId="2814250A"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Fulfil Simultaneous interpretation requirements for conventions and other meetings as required</w:t>
            </w:r>
          </w:p>
          <w:p w14:paraId="27DDB56B" w14:textId="77777777" w:rsidR="00BA24C4" w:rsidRPr="006F62ED" w:rsidRDefault="00BA24C4" w:rsidP="00020031">
            <w:pPr>
              <w:pStyle w:val="Subtitle"/>
              <w:jc w:val="left"/>
              <w:rPr>
                <w:rFonts w:ascii="Arial Narrow" w:hAnsi="Arial Narrow"/>
                <w:b w:val="0"/>
                <w:sz w:val="24"/>
                <w:szCs w:val="24"/>
              </w:rPr>
            </w:pPr>
          </w:p>
        </w:tc>
      </w:tr>
      <w:tr w:rsidR="00BA24C4" w:rsidRPr="006F62ED" w14:paraId="49E850F0" w14:textId="77777777" w:rsidTr="00020031">
        <w:trPr>
          <w:trHeight w:hRule="exact" w:val="720"/>
        </w:trPr>
        <w:tc>
          <w:tcPr>
            <w:tcW w:w="795" w:type="dxa"/>
          </w:tcPr>
          <w:p w14:paraId="43709F9A" w14:textId="77777777" w:rsidR="00BA24C4" w:rsidRPr="006F62ED" w:rsidRDefault="00BA24C4" w:rsidP="00020031">
            <w:pPr>
              <w:pStyle w:val="Subtitle"/>
              <w:jc w:val="left"/>
              <w:rPr>
                <w:rFonts w:ascii="Arial Narrow" w:hAnsi="Arial Narrow"/>
                <w:b w:val="0"/>
                <w:sz w:val="24"/>
                <w:szCs w:val="24"/>
              </w:rPr>
            </w:pPr>
          </w:p>
          <w:p w14:paraId="52A7AEFC"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5%</w:t>
            </w:r>
          </w:p>
        </w:tc>
        <w:tc>
          <w:tcPr>
            <w:tcW w:w="8745" w:type="dxa"/>
            <w:gridSpan w:val="2"/>
          </w:tcPr>
          <w:p w14:paraId="05F0E3CD" w14:textId="77777777" w:rsidR="00BA24C4" w:rsidRPr="006F62ED" w:rsidRDefault="00BA24C4" w:rsidP="00020031">
            <w:pPr>
              <w:pStyle w:val="Subtitle"/>
              <w:jc w:val="left"/>
              <w:rPr>
                <w:rFonts w:ascii="Arial Narrow" w:hAnsi="Arial Narrow"/>
                <w:b w:val="0"/>
                <w:sz w:val="24"/>
                <w:szCs w:val="24"/>
              </w:rPr>
            </w:pPr>
          </w:p>
          <w:p w14:paraId="055FD251"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Working through various platforms – maintain translation memory and relevant glossary</w:t>
            </w:r>
          </w:p>
          <w:p w14:paraId="481432A9" w14:textId="77777777" w:rsidR="00BA24C4" w:rsidRPr="006F62ED" w:rsidRDefault="00BA24C4" w:rsidP="00020031">
            <w:pPr>
              <w:pStyle w:val="Subtitle"/>
              <w:jc w:val="left"/>
              <w:rPr>
                <w:rFonts w:ascii="Arial Narrow" w:hAnsi="Arial Narrow"/>
                <w:b w:val="0"/>
                <w:sz w:val="24"/>
                <w:szCs w:val="24"/>
              </w:rPr>
            </w:pPr>
          </w:p>
        </w:tc>
      </w:tr>
      <w:tr w:rsidR="00BA24C4" w:rsidRPr="006F62ED" w14:paraId="5B56DA2B" w14:textId="77777777" w:rsidTr="00020031">
        <w:trPr>
          <w:trHeight w:hRule="exact" w:val="720"/>
        </w:trPr>
        <w:tc>
          <w:tcPr>
            <w:tcW w:w="795" w:type="dxa"/>
          </w:tcPr>
          <w:p w14:paraId="7075F554" w14:textId="77777777" w:rsidR="00BA24C4" w:rsidRPr="006F62ED" w:rsidRDefault="00BA24C4" w:rsidP="00020031">
            <w:pPr>
              <w:pStyle w:val="Subtitle"/>
              <w:jc w:val="left"/>
              <w:rPr>
                <w:rFonts w:ascii="Arial Narrow" w:hAnsi="Arial Narrow"/>
                <w:b w:val="0"/>
                <w:sz w:val="24"/>
                <w:szCs w:val="24"/>
              </w:rPr>
            </w:pPr>
          </w:p>
          <w:p w14:paraId="7851982A"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5%</w:t>
            </w:r>
          </w:p>
        </w:tc>
        <w:tc>
          <w:tcPr>
            <w:tcW w:w="8745" w:type="dxa"/>
            <w:gridSpan w:val="2"/>
          </w:tcPr>
          <w:p w14:paraId="6D477ED0" w14:textId="77777777" w:rsidR="00BA24C4" w:rsidRPr="006F62ED" w:rsidRDefault="00BA24C4" w:rsidP="00020031">
            <w:pPr>
              <w:pStyle w:val="Subtitle"/>
              <w:jc w:val="left"/>
              <w:rPr>
                <w:rFonts w:ascii="Arial Narrow" w:hAnsi="Arial Narrow"/>
                <w:b w:val="0"/>
                <w:sz w:val="24"/>
                <w:szCs w:val="24"/>
              </w:rPr>
            </w:pPr>
          </w:p>
          <w:p w14:paraId="6AD8DFA1"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 xml:space="preserve">Resolve member queries across all departments which need language support </w:t>
            </w:r>
          </w:p>
          <w:p w14:paraId="1D081D40" w14:textId="77777777" w:rsidR="00BA24C4" w:rsidRPr="006F62ED" w:rsidRDefault="00BA24C4" w:rsidP="00020031">
            <w:pPr>
              <w:pStyle w:val="Subtitle"/>
              <w:jc w:val="left"/>
              <w:rPr>
                <w:rFonts w:ascii="Arial Narrow" w:hAnsi="Arial Narrow"/>
                <w:b w:val="0"/>
                <w:sz w:val="24"/>
                <w:szCs w:val="24"/>
              </w:rPr>
            </w:pPr>
          </w:p>
        </w:tc>
      </w:tr>
      <w:tr w:rsidR="00BA24C4" w:rsidRPr="006F62ED" w14:paraId="25010A28" w14:textId="77777777" w:rsidTr="00020031">
        <w:trPr>
          <w:trHeight w:hRule="exact" w:val="720"/>
        </w:trPr>
        <w:tc>
          <w:tcPr>
            <w:tcW w:w="795" w:type="dxa"/>
          </w:tcPr>
          <w:p w14:paraId="2DFC8D1F" w14:textId="77777777" w:rsidR="00BA24C4" w:rsidRPr="006F62ED" w:rsidRDefault="00BA24C4" w:rsidP="00020031">
            <w:pPr>
              <w:pStyle w:val="Subtitle"/>
              <w:jc w:val="left"/>
              <w:rPr>
                <w:rFonts w:ascii="Arial Narrow" w:hAnsi="Arial Narrow"/>
                <w:b w:val="0"/>
                <w:sz w:val="24"/>
                <w:szCs w:val="24"/>
              </w:rPr>
            </w:pPr>
          </w:p>
          <w:p w14:paraId="4CBEAE82"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10%</w:t>
            </w:r>
          </w:p>
        </w:tc>
        <w:tc>
          <w:tcPr>
            <w:tcW w:w="8745" w:type="dxa"/>
            <w:gridSpan w:val="2"/>
          </w:tcPr>
          <w:p w14:paraId="4A399FAC" w14:textId="77777777" w:rsidR="00BA24C4" w:rsidRPr="006F62ED" w:rsidRDefault="00BA24C4" w:rsidP="00020031">
            <w:pPr>
              <w:pStyle w:val="Subtitle"/>
              <w:jc w:val="left"/>
              <w:rPr>
                <w:rFonts w:ascii="Arial Narrow" w:hAnsi="Arial Narrow"/>
                <w:b w:val="0"/>
                <w:sz w:val="24"/>
                <w:szCs w:val="24"/>
              </w:rPr>
            </w:pPr>
            <w:r w:rsidRPr="006F62ED">
              <w:rPr>
                <w:rFonts w:ascii="Arial Narrow" w:hAnsi="Arial Narrow"/>
                <w:b w:val="0"/>
                <w:sz w:val="24"/>
                <w:szCs w:val="24"/>
              </w:rPr>
              <w:t>Administrative assignments such as reports, records, and as assigned</w:t>
            </w:r>
          </w:p>
          <w:p w14:paraId="1FAF5949" w14:textId="77777777" w:rsidR="00BA24C4" w:rsidRPr="006F62ED" w:rsidRDefault="00BA24C4" w:rsidP="00020031">
            <w:pPr>
              <w:pStyle w:val="Subtitle"/>
              <w:jc w:val="left"/>
              <w:rPr>
                <w:rFonts w:ascii="Arial Narrow" w:hAnsi="Arial Narrow"/>
                <w:b w:val="0"/>
                <w:sz w:val="24"/>
                <w:szCs w:val="24"/>
              </w:rPr>
            </w:pPr>
          </w:p>
        </w:tc>
      </w:tr>
    </w:tbl>
    <w:p w14:paraId="33EF62B2" w14:textId="77777777" w:rsidR="00BA24C4" w:rsidRPr="006F62ED" w:rsidRDefault="00BA24C4" w:rsidP="00BA24C4">
      <w:pPr>
        <w:pStyle w:val="ListParagraph"/>
        <w:rPr>
          <w:rFonts w:ascii="Arial Narrow" w:hAnsi="Arial Narrow"/>
          <w:sz w:val="24"/>
          <w:szCs w:val="24"/>
        </w:rPr>
      </w:pPr>
    </w:p>
    <w:p w14:paraId="01AA090E" w14:textId="77777777" w:rsidR="00BA24C4" w:rsidRPr="006F62ED" w:rsidRDefault="00BA24C4" w:rsidP="00BA24C4">
      <w:pPr>
        <w:numPr>
          <w:ilvl w:val="0"/>
          <w:numId w:val="5"/>
        </w:numPr>
        <w:jc w:val="both"/>
        <w:rPr>
          <w:rFonts w:ascii="Arial Narrow" w:hAnsi="Arial Narrow"/>
          <w:bCs/>
          <w:sz w:val="24"/>
          <w:szCs w:val="24"/>
        </w:rPr>
      </w:pPr>
      <w:r w:rsidRPr="006F62ED">
        <w:rPr>
          <w:rFonts w:ascii="Arial Narrow" w:hAnsi="Arial Narrow"/>
          <w:b/>
          <w:sz w:val="24"/>
          <w:szCs w:val="24"/>
        </w:rPr>
        <w:t>Additional Responsibilities</w:t>
      </w:r>
      <w:r w:rsidRPr="006F62ED">
        <w:rPr>
          <w:rFonts w:ascii="Arial Narrow" w:hAnsi="Arial Narrow"/>
          <w:bCs/>
          <w:sz w:val="24"/>
          <w:szCs w:val="24"/>
        </w:rPr>
        <w:t xml:space="preserve"> </w:t>
      </w:r>
    </w:p>
    <w:p w14:paraId="732A0F03" w14:textId="77777777" w:rsidR="00BA24C4" w:rsidRPr="006F62ED" w:rsidRDefault="00BA24C4" w:rsidP="00BA24C4">
      <w:pPr>
        <w:ind w:left="720"/>
        <w:jc w:val="both"/>
        <w:rPr>
          <w:rFonts w:ascii="Arial Narrow" w:hAnsi="Arial Narrow"/>
          <w:sz w:val="24"/>
          <w:szCs w:val="24"/>
        </w:rPr>
      </w:pPr>
      <w:r w:rsidRPr="006F62ED">
        <w:rPr>
          <w:rFonts w:ascii="Arial Narrow" w:hAnsi="Arial Narrow"/>
          <w:bCs/>
          <w:sz w:val="24"/>
          <w:szCs w:val="24"/>
        </w:rPr>
        <w:t>Performs other responsibilities as assigned by the Operations Man</w:t>
      </w:r>
      <w:r>
        <w:rPr>
          <w:rFonts w:ascii="Arial Narrow" w:hAnsi="Arial Narrow"/>
          <w:sz w:val="24"/>
          <w:szCs w:val="24"/>
        </w:rPr>
        <w:t xml:space="preserve">ager </w:t>
      </w:r>
    </w:p>
    <w:p w14:paraId="2F8ED762" w14:textId="77777777" w:rsidR="00BA24C4" w:rsidRPr="006F62ED" w:rsidRDefault="00BA24C4" w:rsidP="00BA24C4">
      <w:pPr>
        <w:jc w:val="both"/>
        <w:rPr>
          <w:rFonts w:ascii="Arial Narrow" w:hAnsi="Arial Narrow"/>
          <w:sz w:val="24"/>
          <w:szCs w:val="24"/>
        </w:rPr>
      </w:pPr>
    </w:p>
    <w:p w14:paraId="15E9A232" w14:textId="77777777" w:rsidR="00BA24C4" w:rsidRPr="006F62ED" w:rsidRDefault="00BA24C4" w:rsidP="00BA24C4">
      <w:pPr>
        <w:jc w:val="both"/>
        <w:rPr>
          <w:rFonts w:ascii="Arial Narrow" w:hAnsi="Arial Narrow"/>
          <w:sz w:val="24"/>
          <w:szCs w:val="24"/>
        </w:rPr>
      </w:pPr>
    </w:p>
    <w:p w14:paraId="3F00189A" w14:textId="77777777" w:rsidR="00BA24C4" w:rsidRPr="006F62ED" w:rsidRDefault="00BA24C4" w:rsidP="00BA24C4">
      <w:pPr>
        <w:jc w:val="both"/>
        <w:rPr>
          <w:rFonts w:ascii="Arial Narrow" w:hAnsi="Arial Narrow"/>
          <w:sz w:val="24"/>
          <w:szCs w:val="24"/>
        </w:rPr>
      </w:pPr>
    </w:p>
    <w:p w14:paraId="01BCADE1" w14:textId="77777777" w:rsidR="00BA24C4" w:rsidRPr="006F62ED" w:rsidRDefault="00BA24C4" w:rsidP="00BA24C4">
      <w:pPr>
        <w:jc w:val="both"/>
        <w:rPr>
          <w:rFonts w:ascii="Arial Narrow" w:hAnsi="Arial Narrow"/>
          <w:sz w:val="24"/>
          <w:szCs w:val="24"/>
        </w:rPr>
      </w:pPr>
    </w:p>
    <w:p w14:paraId="3E6753B9" w14:textId="77777777" w:rsidR="00BA24C4" w:rsidRPr="006F62ED" w:rsidRDefault="00BA24C4" w:rsidP="00BA24C4">
      <w:pPr>
        <w:jc w:val="both"/>
        <w:rPr>
          <w:rFonts w:ascii="Arial Narrow" w:hAnsi="Arial Narrow"/>
          <w:sz w:val="24"/>
          <w:szCs w:val="24"/>
        </w:rPr>
      </w:pPr>
    </w:p>
    <w:p w14:paraId="1D03C8E3" w14:textId="77777777" w:rsidR="00BA24C4" w:rsidRPr="006F62ED" w:rsidRDefault="00BA24C4" w:rsidP="00BA24C4">
      <w:pPr>
        <w:pStyle w:val="Heading2"/>
        <w:rPr>
          <w:rFonts w:ascii="Arial Narrow" w:hAnsi="Arial Narrow"/>
          <w:sz w:val="24"/>
          <w:szCs w:val="24"/>
        </w:rPr>
      </w:pPr>
      <w:r w:rsidRPr="006F62ED">
        <w:rPr>
          <w:rFonts w:ascii="Arial Narrow" w:hAnsi="Arial Narrow"/>
          <w:sz w:val="24"/>
          <w:szCs w:val="24"/>
        </w:rPr>
        <w:lastRenderedPageBreak/>
        <w:t>COMPETENCIES</w:t>
      </w:r>
    </w:p>
    <w:p w14:paraId="353E6D6E"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Translation</w:t>
      </w:r>
    </w:p>
    <w:p w14:paraId="36F8DAF2"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Interpretation</w:t>
      </w:r>
    </w:p>
    <w:p w14:paraId="03F4426B"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Communication Skills</w:t>
      </w:r>
    </w:p>
    <w:p w14:paraId="4CA4C7CE"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Creativity</w:t>
      </w:r>
    </w:p>
    <w:p w14:paraId="689207DE"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Customer Service Orientation</w:t>
      </w:r>
    </w:p>
    <w:p w14:paraId="4544CE47"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Diversity Awareness</w:t>
      </w:r>
    </w:p>
    <w:p w14:paraId="7BAA5294"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Initiative</w:t>
      </w:r>
    </w:p>
    <w:p w14:paraId="502F0155"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Inter-personal Skills</w:t>
      </w:r>
    </w:p>
    <w:p w14:paraId="3653069A"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Organization/Multi-tasking Skills</w:t>
      </w:r>
    </w:p>
    <w:p w14:paraId="2A310AED"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Problem Solving/Decision Making</w:t>
      </w:r>
    </w:p>
    <w:p w14:paraId="367CFCCA"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Personal Integrity and Professional Conduct</w:t>
      </w:r>
    </w:p>
    <w:p w14:paraId="73FAB14A"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Effective Technology Application</w:t>
      </w:r>
    </w:p>
    <w:p w14:paraId="737050E7" w14:textId="77777777" w:rsidR="00BA24C4" w:rsidRPr="006F62ED" w:rsidRDefault="00BA24C4" w:rsidP="00BA24C4">
      <w:pPr>
        <w:numPr>
          <w:ilvl w:val="0"/>
          <w:numId w:val="2"/>
        </w:numPr>
        <w:jc w:val="both"/>
        <w:rPr>
          <w:rFonts w:ascii="Arial Narrow" w:hAnsi="Arial Narrow"/>
          <w:sz w:val="24"/>
          <w:szCs w:val="24"/>
        </w:rPr>
      </w:pPr>
      <w:r w:rsidRPr="006F62ED">
        <w:rPr>
          <w:rFonts w:ascii="Arial Narrow" w:hAnsi="Arial Narrow"/>
          <w:sz w:val="24"/>
          <w:szCs w:val="24"/>
        </w:rPr>
        <w:t>Detail Orientation</w:t>
      </w:r>
    </w:p>
    <w:p w14:paraId="36DC92D9" w14:textId="77777777" w:rsidR="00BA24C4" w:rsidRPr="006F62ED" w:rsidRDefault="00BA24C4" w:rsidP="00BA24C4">
      <w:pPr>
        <w:jc w:val="both"/>
        <w:rPr>
          <w:rFonts w:ascii="Arial Narrow" w:hAnsi="Arial Narrow"/>
          <w:sz w:val="24"/>
          <w:szCs w:val="24"/>
        </w:rPr>
      </w:pPr>
    </w:p>
    <w:p w14:paraId="46FA5C15" w14:textId="77777777" w:rsidR="00BA24C4" w:rsidRPr="006F62ED" w:rsidRDefault="00BA24C4" w:rsidP="00BA24C4">
      <w:pPr>
        <w:pStyle w:val="Heading2"/>
        <w:rPr>
          <w:rFonts w:ascii="Arial Narrow" w:hAnsi="Arial Narrow"/>
          <w:sz w:val="24"/>
          <w:szCs w:val="24"/>
        </w:rPr>
      </w:pPr>
      <w:r w:rsidRPr="006F62ED">
        <w:rPr>
          <w:rFonts w:ascii="Arial Narrow" w:hAnsi="Arial Narrow"/>
          <w:sz w:val="24"/>
          <w:szCs w:val="24"/>
        </w:rPr>
        <w:t>EDUCATION AND EXPERIENCE</w:t>
      </w:r>
    </w:p>
    <w:p w14:paraId="0DAB75E3" w14:textId="270E2C01" w:rsidR="00BA24C4" w:rsidRPr="006F62ED" w:rsidRDefault="005A4D76" w:rsidP="00BA24C4">
      <w:pPr>
        <w:numPr>
          <w:ilvl w:val="0"/>
          <w:numId w:val="3"/>
        </w:numPr>
        <w:jc w:val="both"/>
        <w:rPr>
          <w:rFonts w:ascii="Arial Narrow" w:hAnsi="Arial Narrow"/>
          <w:sz w:val="24"/>
          <w:szCs w:val="24"/>
        </w:rPr>
      </w:pPr>
      <w:proofErr w:type="gramStart"/>
      <w:r w:rsidRPr="006F62ED">
        <w:rPr>
          <w:rFonts w:ascii="Arial Narrow" w:hAnsi="Arial Narrow"/>
          <w:sz w:val="24"/>
          <w:szCs w:val="24"/>
        </w:rPr>
        <w:t>Bachelors</w:t>
      </w:r>
      <w:r w:rsidR="00BA24C4" w:rsidRPr="006F62ED">
        <w:rPr>
          <w:rFonts w:ascii="Arial Narrow" w:hAnsi="Arial Narrow"/>
          <w:sz w:val="24"/>
          <w:szCs w:val="24"/>
        </w:rPr>
        <w:t xml:space="preserve"> in </w:t>
      </w:r>
      <w:r w:rsidR="00BA24C4">
        <w:rPr>
          <w:rFonts w:ascii="Arial Narrow" w:hAnsi="Arial Narrow"/>
          <w:sz w:val="24"/>
          <w:szCs w:val="24"/>
        </w:rPr>
        <w:t>A</w:t>
      </w:r>
      <w:r w:rsidR="00BA24C4" w:rsidRPr="006F62ED">
        <w:rPr>
          <w:rFonts w:ascii="Arial Narrow" w:hAnsi="Arial Narrow"/>
          <w:sz w:val="24"/>
          <w:szCs w:val="24"/>
        </w:rPr>
        <w:t>rts</w:t>
      </w:r>
      <w:proofErr w:type="gramEnd"/>
      <w:r w:rsidR="00BA24C4" w:rsidRPr="006F62ED">
        <w:rPr>
          <w:rFonts w:ascii="Arial Narrow" w:hAnsi="Arial Narrow"/>
          <w:sz w:val="24"/>
          <w:szCs w:val="24"/>
        </w:rPr>
        <w:t xml:space="preserve"> with the language specialization or equivalent combination of education and experience. </w:t>
      </w:r>
    </w:p>
    <w:p w14:paraId="05D63A4B" w14:textId="77777777" w:rsidR="00BA24C4" w:rsidRPr="006F62ED" w:rsidRDefault="00BA24C4" w:rsidP="00BA24C4">
      <w:pPr>
        <w:numPr>
          <w:ilvl w:val="0"/>
          <w:numId w:val="3"/>
        </w:numPr>
        <w:jc w:val="both"/>
        <w:rPr>
          <w:rFonts w:ascii="Arial Narrow" w:hAnsi="Arial Narrow"/>
          <w:sz w:val="24"/>
          <w:szCs w:val="24"/>
        </w:rPr>
      </w:pPr>
      <w:r w:rsidRPr="006F62ED">
        <w:rPr>
          <w:rFonts w:ascii="Arial Narrow" w:hAnsi="Arial Narrow"/>
          <w:sz w:val="24"/>
          <w:szCs w:val="24"/>
        </w:rPr>
        <w:t>Minimum of 1 to 4 years of related experience</w:t>
      </w:r>
    </w:p>
    <w:p w14:paraId="068704E6" w14:textId="77777777" w:rsidR="00BA24C4" w:rsidRPr="006F62ED" w:rsidRDefault="00BA24C4" w:rsidP="00BA24C4">
      <w:pPr>
        <w:numPr>
          <w:ilvl w:val="0"/>
          <w:numId w:val="3"/>
        </w:numPr>
        <w:jc w:val="both"/>
        <w:rPr>
          <w:rFonts w:ascii="Arial Narrow" w:hAnsi="Arial Narrow"/>
          <w:sz w:val="24"/>
          <w:szCs w:val="24"/>
        </w:rPr>
      </w:pPr>
      <w:r w:rsidRPr="006F62ED">
        <w:rPr>
          <w:rFonts w:ascii="Arial Narrow" w:hAnsi="Arial Narrow"/>
          <w:sz w:val="24"/>
          <w:szCs w:val="24"/>
        </w:rPr>
        <w:t>Proficiency in translation management software, machine translation and/or AI. Experience with Plunet, Trados a plus.</w:t>
      </w:r>
    </w:p>
    <w:p w14:paraId="04D3A122" w14:textId="77777777" w:rsidR="00BA24C4" w:rsidRPr="006F62ED" w:rsidRDefault="00BA24C4" w:rsidP="00BA24C4">
      <w:pPr>
        <w:jc w:val="both"/>
        <w:rPr>
          <w:rFonts w:ascii="Arial Narrow" w:hAnsi="Arial Narrow"/>
          <w:sz w:val="24"/>
          <w:szCs w:val="24"/>
        </w:rPr>
      </w:pPr>
    </w:p>
    <w:p w14:paraId="45D943F5" w14:textId="77777777" w:rsidR="00BA24C4" w:rsidRPr="006F62ED" w:rsidRDefault="00BA24C4" w:rsidP="00BA24C4">
      <w:pPr>
        <w:pStyle w:val="Heading2"/>
        <w:rPr>
          <w:rFonts w:ascii="Arial Narrow" w:hAnsi="Arial Narrow"/>
          <w:sz w:val="24"/>
          <w:szCs w:val="24"/>
        </w:rPr>
      </w:pPr>
      <w:r w:rsidRPr="006F62ED">
        <w:rPr>
          <w:rFonts w:ascii="Arial Narrow" w:hAnsi="Arial Narrow"/>
          <w:sz w:val="24"/>
          <w:szCs w:val="24"/>
        </w:rPr>
        <w:t>WORK ENVIRONMENT AND CONDITIONS</w:t>
      </w:r>
    </w:p>
    <w:p w14:paraId="3B10E718" w14:textId="77777777" w:rsidR="00BA24C4" w:rsidRPr="006F62ED" w:rsidRDefault="00BA24C4" w:rsidP="00BA24C4">
      <w:pPr>
        <w:jc w:val="both"/>
        <w:rPr>
          <w:rFonts w:ascii="Arial Narrow" w:hAnsi="Arial Narrow"/>
          <w:sz w:val="24"/>
          <w:szCs w:val="24"/>
        </w:rPr>
      </w:pPr>
      <w:r w:rsidRPr="006F62ED">
        <w:rPr>
          <w:rFonts w:ascii="Arial Narrow" w:hAnsi="Arial Narrow"/>
          <w:sz w:val="24"/>
          <w:szCs w:val="24"/>
        </w:rPr>
        <w:t>Work environment characteristics and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27E5C70" w14:textId="77777777" w:rsidR="00BA24C4" w:rsidRPr="006F62ED" w:rsidRDefault="00BA24C4" w:rsidP="00BA24C4">
      <w:pPr>
        <w:numPr>
          <w:ilvl w:val="0"/>
          <w:numId w:val="4"/>
        </w:numPr>
        <w:jc w:val="both"/>
        <w:rPr>
          <w:rFonts w:ascii="Arial Narrow" w:hAnsi="Arial Narrow"/>
          <w:sz w:val="24"/>
          <w:szCs w:val="24"/>
        </w:rPr>
      </w:pPr>
      <w:r w:rsidRPr="006F62ED">
        <w:rPr>
          <w:rFonts w:ascii="Arial Narrow" w:hAnsi="Arial Narrow"/>
          <w:sz w:val="24"/>
          <w:szCs w:val="24"/>
        </w:rPr>
        <w:t xml:space="preserve">While performing the duties of this job, the employee is occasionally required to stand, walk, sit, reach with hands and arms, climb stairs, </w:t>
      </w:r>
      <w:proofErr w:type="gramStart"/>
      <w:r w:rsidRPr="006F62ED">
        <w:rPr>
          <w:rFonts w:ascii="Arial Narrow" w:hAnsi="Arial Narrow"/>
          <w:sz w:val="24"/>
          <w:szCs w:val="24"/>
        </w:rPr>
        <w:t>talk</w:t>
      </w:r>
      <w:proofErr w:type="gramEnd"/>
      <w:r w:rsidRPr="006F62ED">
        <w:rPr>
          <w:rFonts w:ascii="Arial Narrow" w:hAnsi="Arial Narrow"/>
          <w:sz w:val="24"/>
          <w:szCs w:val="24"/>
        </w:rPr>
        <w:t xml:space="preserve"> and hear.</w:t>
      </w:r>
    </w:p>
    <w:p w14:paraId="14ACEA90" w14:textId="77777777" w:rsidR="00BA24C4" w:rsidRPr="006F62ED" w:rsidRDefault="00BA24C4" w:rsidP="00BA24C4">
      <w:pPr>
        <w:numPr>
          <w:ilvl w:val="0"/>
          <w:numId w:val="4"/>
        </w:numPr>
        <w:jc w:val="both"/>
        <w:rPr>
          <w:rFonts w:ascii="Arial Narrow" w:hAnsi="Arial Narrow"/>
          <w:sz w:val="24"/>
          <w:szCs w:val="24"/>
        </w:rPr>
      </w:pPr>
      <w:r w:rsidRPr="006F62ED">
        <w:rPr>
          <w:rFonts w:ascii="Arial Narrow" w:hAnsi="Arial Narrow"/>
          <w:sz w:val="24"/>
          <w:szCs w:val="24"/>
        </w:rPr>
        <w:t xml:space="preserve">While performing the duties of this job, the employee is occasionally required to </w:t>
      </w:r>
      <w:proofErr w:type="gramStart"/>
      <w:r w:rsidRPr="006F62ED">
        <w:rPr>
          <w:rFonts w:ascii="Arial Narrow" w:hAnsi="Arial Narrow"/>
          <w:sz w:val="24"/>
          <w:szCs w:val="24"/>
        </w:rPr>
        <w:t>lift up</w:t>
      </w:r>
      <w:proofErr w:type="gramEnd"/>
      <w:r w:rsidRPr="006F62ED">
        <w:rPr>
          <w:rFonts w:ascii="Arial Narrow" w:hAnsi="Arial Narrow"/>
          <w:sz w:val="24"/>
          <w:szCs w:val="24"/>
        </w:rPr>
        <w:t xml:space="preserve"> to 10 pounds.</w:t>
      </w:r>
    </w:p>
    <w:p w14:paraId="48AF60CB" w14:textId="77777777" w:rsidR="00BA24C4" w:rsidRPr="006F62ED" w:rsidRDefault="00BA24C4" w:rsidP="00BA24C4">
      <w:pPr>
        <w:numPr>
          <w:ilvl w:val="0"/>
          <w:numId w:val="4"/>
        </w:numPr>
        <w:jc w:val="both"/>
        <w:rPr>
          <w:rFonts w:ascii="Arial Narrow" w:hAnsi="Arial Narrow"/>
          <w:sz w:val="24"/>
          <w:szCs w:val="24"/>
        </w:rPr>
      </w:pPr>
      <w:r w:rsidRPr="006F62ED">
        <w:rPr>
          <w:rFonts w:ascii="Arial Narrow" w:hAnsi="Arial Narrow"/>
          <w:sz w:val="24"/>
          <w:szCs w:val="24"/>
        </w:rPr>
        <w:t>Specific vision abilities required by the job include the ability to see with corrective vision.</w:t>
      </w:r>
    </w:p>
    <w:p w14:paraId="0B21145B" w14:textId="77777777" w:rsidR="00BA24C4" w:rsidRPr="006F62ED" w:rsidRDefault="00BA24C4" w:rsidP="00BA24C4">
      <w:pPr>
        <w:numPr>
          <w:ilvl w:val="0"/>
          <w:numId w:val="4"/>
        </w:numPr>
        <w:jc w:val="both"/>
        <w:rPr>
          <w:rFonts w:ascii="Arial Narrow" w:hAnsi="Arial Narrow"/>
          <w:b/>
          <w:bCs/>
          <w:sz w:val="24"/>
          <w:szCs w:val="24"/>
        </w:rPr>
      </w:pPr>
      <w:r w:rsidRPr="006F62ED">
        <w:rPr>
          <w:rFonts w:ascii="Arial Narrow" w:hAnsi="Arial Narrow"/>
          <w:sz w:val="24"/>
          <w:szCs w:val="24"/>
        </w:rPr>
        <w:t>The noise level in this job is usually low to moderate.</w:t>
      </w:r>
    </w:p>
    <w:p w14:paraId="0F169AEA" w14:textId="77777777" w:rsidR="00BA24C4" w:rsidRPr="006F62ED" w:rsidRDefault="00BA24C4" w:rsidP="00BA24C4">
      <w:pPr>
        <w:numPr>
          <w:ilvl w:val="0"/>
          <w:numId w:val="4"/>
        </w:numPr>
        <w:jc w:val="both"/>
        <w:rPr>
          <w:rFonts w:ascii="Arial Narrow" w:hAnsi="Arial Narrow"/>
          <w:sz w:val="24"/>
          <w:szCs w:val="24"/>
        </w:rPr>
      </w:pPr>
      <w:r w:rsidRPr="006F62ED">
        <w:rPr>
          <w:rFonts w:ascii="Arial Narrow" w:hAnsi="Arial Narrow"/>
          <w:b/>
          <w:bCs/>
          <w:sz w:val="24"/>
          <w:szCs w:val="24"/>
        </w:rPr>
        <w:t>International travel may be required (travel to annual International Convention) or 8 – 10 days per year.</w:t>
      </w:r>
    </w:p>
    <w:p w14:paraId="7141AACB" w14:textId="77777777" w:rsidR="00BA24C4" w:rsidRPr="006F62ED" w:rsidRDefault="00BA24C4" w:rsidP="00BA24C4">
      <w:pPr>
        <w:jc w:val="both"/>
        <w:rPr>
          <w:rFonts w:ascii="Arial Narrow" w:hAnsi="Arial Narrow"/>
          <w:sz w:val="24"/>
          <w:szCs w:val="24"/>
        </w:rPr>
      </w:pPr>
      <w:r w:rsidRPr="006F62ED">
        <w:rPr>
          <w:rFonts w:ascii="Arial Narrow" w:hAnsi="Arial Narrow"/>
          <w:sz w:val="24"/>
          <w:szCs w:val="24"/>
        </w:rPr>
        <w:t xml:space="preserve"> </w:t>
      </w:r>
    </w:p>
    <w:p w14:paraId="7F4218E4" w14:textId="77777777" w:rsidR="00BA24C4" w:rsidRPr="006F62ED" w:rsidRDefault="00BA24C4" w:rsidP="00BA24C4">
      <w:pPr>
        <w:pStyle w:val="Heading2"/>
        <w:rPr>
          <w:rFonts w:ascii="Arial Narrow" w:hAnsi="Arial Narrow"/>
          <w:sz w:val="24"/>
          <w:szCs w:val="24"/>
        </w:rPr>
      </w:pPr>
      <w:r w:rsidRPr="006F62ED">
        <w:rPr>
          <w:rFonts w:ascii="Arial Narrow" w:hAnsi="Arial Narrow"/>
          <w:sz w:val="24"/>
          <w:szCs w:val="24"/>
        </w:rPr>
        <w:t>APPROVAL SIGNATURES:</w:t>
      </w:r>
    </w:p>
    <w:p w14:paraId="25C1D971" w14:textId="77777777" w:rsidR="00BA24C4" w:rsidRPr="006F62ED" w:rsidRDefault="00BA24C4" w:rsidP="00BA24C4">
      <w:pPr>
        <w:jc w:val="both"/>
        <w:rPr>
          <w:rFonts w:ascii="Arial Narrow" w:hAnsi="Arial Narrow"/>
          <w:sz w:val="24"/>
          <w:szCs w:val="24"/>
        </w:rPr>
      </w:pPr>
    </w:p>
    <w:p w14:paraId="18BF8C36" w14:textId="77777777" w:rsidR="00BA24C4" w:rsidRPr="006F62ED" w:rsidRDefault="00BA24C4" w:rsidP="00BA24C4">
      <w:pPr>
        <w:jc w:val="both"/>
        <w:rPr>
          <w:rFonts w:ascii="Arial Narrow" w:hAnsi="Arial Narrow"/>
          <w:sz w:val="24"/>
          <w:szCs w:val="24"/>
        </w:rPr>
      </w:pPr>
      <w:r w:rsidRPr="006F62ED">
        <w:rPr>
          <w:rFonts w:ascii="Arial Narrow" w:hAnsi="Arial Narrow"/>
          <w:sz w:val="24"/>
          <w:szCs w:val="24"/>
        </w:rPr>
        <w:t>Department Manager:</w:t>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t>Date:</w:t>
      </w:r>
    </w:p>
    <w:p w14:paraId="0772A406" w14:textId="77777777" w:rsidR="00BA24C4" w:rsidRPr="006F62ED" w:rsidRDefault="00BA24C4" w:rsidP="00BA24C4">
      <w:pPr>
        <w:jc w:val="both"/>
        <w:rPr>
          <w:rFonts w:ascii="Arial Narrow" w:hAnsi="Arial Narrow"/>
          <w:sz w:val="24"/>
          <w:szCs w:val="24"/>
        </w:rPr>
      </w:pPr>
    </w:p>
    <w:p w14:paraId="540B3AB1" w14:textId="77777777" w:rsidR="00BA24C4" w:rsidRPr="006F62ED" w:rsidRDefault="00BA24C4" w:rsidP="00BA24C4">
      <w:pPr>
        <w:jc w:val="both"/>
        <w:rPr>
          <w:rFonts w:ascii="Arial Narrow" w:hAnsi="Arial Narrow"/>
          <w:sz w:val="24"/>
          <w:szCs w:val="24"/>
        </w:rPr>
      </w:pPr>
      <w:r w:rsidRPr="006F62ED">
        <w:rPr>
          <w:rFonts w:ascii="Arial Narrow" w:hAnsi="Arial Narrow"/>
          <w:sz w:val="24"/>
          <w:szCs w:val="24"/>
        </w:rPr>
        <w:t>Division Manager:</w:t>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t>Date:</w:t>
      </w:r>
    </w:p>
    <w:p w14:paraId="4DD78133" w14:textId="77777777" w:rsidR="00BA24C4" w:rsidRPr="006F62ED" w:rsidRDefault="00BA24C4" w:rsidP="00BA24C4">
      <w:pPr>
        <w:jc w:val="both"/>
        <w:rPr>
          <w:rFonts w:ascii="Arial Narrow" w:hAnsi="Arial Narrow"/>
          <w:sz w:val="24"/>
          <w:szCs w:val="24"/>
        </w:rPr>
      </w:pPr>
    </w:p>
    <w:p w14:paraId="5F8466C1" w14:textId="77777777" w:rsidR="00BA24C4" w:rsidRPr="006F62ED" w:rsidRDefault="00BA24C4" w:rsidP="00BA24C4">
      <w:pPr>
        <w:jc w:val="both"/>
        <w:rPr>
          <w:rFonts w:ascii="Arial Narrow" w:hAnsi="Arial Narrow"/>
          <w:sz w:val="24"/>
          <w:szCs w:val="24"/>
        </w:rPr>
      </w:pPr>
      <w:r w:rsidRPr="006F62ED">
        <w:rPr>
          <w:rFonts w:ascii="Arial Narrow" w:hAnsi="Arial Narrow"/>
          <w:sz w:val="24"/>
          <w:szCs w:val="24"/>
        </w:rPr>
        <w:t>Human Resources:</w:t>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r>
      <w:r w:rsidRPr="006F62ED">
        <w:rPr>
          <w:rFonts w:ascii="Arial Narrow" w:hAnsi="Arial Narrow"/>
          <w:sz w:val="24"/>
          <w:szCs w:val="24"/>
        </w:rPr>
        <w:tab/>
        <w:t>Date:</w:t>
      </w:r>
    </w:p>
    <w:p w14:paraId="7566E329" w14:textId="77777777" w:rsidR="00BA24C4" w:rsidRPr="006F62ED" w:rsidRDefault="00BA24C4" w:rsidP="00BA24C4">
      <w:pPr>
        <w:keepNext/>
        <w:widowControl/>
        <w:pBdr>
          <w:top w:val="single" w:sz="12" w:space="1" w:color="auto"/>
          <w:bottom w:val="single" w:sz="12" w:space="1" w:color="auto"/>
        </w:pBdr>
        <w:outlineLvl w:val="1"/>
        <w:rPr>
          <w:rFonts w:ascii="Arial Narrow" w:hAnsi="Arial Narrow"/>
          <w:sz w:val="24"/>
          <w:szCs w:val="24"/>
        </w:rPr>
      </w:pPr>
    </w:p>
    <w:p w14:paraId="446B0775" w14:textId="77777777" w:rsidR="00565AED" w:rsidRDefault="00565AED"/>
    <w:sectPr w:rsidR="00565AED" w:rsidSect="00BA24C4">
      <w:footerReference w:type="default" r:id="rId7"/>
      <w:footnotePr>
        <w:numRestart w:val="eachSect"/>
      </w:footnotePr>
      <w:endnotePr>
        <w:numFmt w:val="decimal"/>
      </w:endnotePr>
      <w:pgSz w:w="12240" w:h="15840" w:code="1"/>
      <w:pgMar w:top="108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3BF0" w14:textId="77777777" w:rsidR="00F765BD" w:rsidRDefault="00F765BD">
      <w:r>
        <w:separator/>
      </w:r>
    </w:p>
  </w:endnote>
  <w:endnote w:type="continuationSeparator" w:id="0">
    <w:p w14:paraId="33F41A1B" w14:textId="77777777" w:rsidR="00F765BD" w:rsidRDefault="00F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ans Serif 12cpi">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8F10" w14:textId="77777777" w:rsidR="00E127DA" w:rsidRDefault="00000000">
    <w:pPr>
      <w:pStyle w:val="Footer"/>
      <w:jc w:val="center"/>
      <w:rPr>
        <w:rFonts w:ascii="Arial Narrow" w:hAnsi="Arial Narrow"/>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6E90" w14:textId="77777777" w:rsidR="00F765BD" w:rsidRDefault="00F765BD">
      <w:r>
        <w:separator/>
      </w:r>
    </w:p>
  </w:footnote>
  <w:footnote w:type="continuationSeparator" w:id="0">
    <w:p w14:paraId="480EF8AB" w14:textId="77777777" w:rsidR="00F765BD" w:rsidRDefault="00F76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757C2"/>
    <w:multiLevelType w:val="hybridMultilevel"/>
    <w:tmpl w:val="E96085AA"/>
    <w:lvl w:ilvl="0" w:tplc="11D8D9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37F85"/>
    <w:multiLevelType w:val="hybridMultilevel"/>
    <w:tmpl w:val="EB06E1A8"/>
    <w:lvl w:ilvl="0" w:tplc="11D8D9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61915"/>
    <w:multiLevelType w:val="hybridMultilevel"/>
    <w:tmpl w:val="DC82E4C2"/>
    <w:lvl w:ilvl="0" w:tplc="258A8482">
      <w:start w:val="1"/>
      <w:numFmt w:val="bullet"/>
      <w:lvlText w:val=""/>
      <w:lvlJc w:val="left"/>
      <w:pPr>
        <w:tabs>
          <w:tab w:val="num" w:pos="360"/>
        </w:tabs>
        <w:ind w:left="360" w:hanging="360"/>
      </w:pPr>
      <w:rPr>
        <w:rFonts w:ascii="Symbol" w:hAnsi="Symbol" w:hint="default"/>
        <w:sz w:val="24"/>
      </w:rPr>
    </w:lvl>
    <w:lvl w:ilvl="1" w:tplc="73C85918">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956FE"/>
    <w:multiLevelType w:val="hybridMultilevel"/>
    <w:tmpl w:val="4DB4786C"/>
    <w:lvl w:ilvl="0" w:tplc="11D8D9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F42A87"/>
    <w:multiLevelType w:val="hybridMultilevel"/>
    <w:tmpl w:val="848EC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810206">
    <w:abstractNumId w:val="2"/>
  </w:num>
  <w:num w:numId="2" w16cid:durableId="24141036">
    <w:abstractNumId w:val="1"/>
  </w:num>
  <w:num w:numId="3" w16cid:durableId="312217374">
    <w:abstractNumId w:val="3"/>
  </w:num>
  <w:num w:numId="4" w16cid:durableId="834304521">
    <w:abstractNumId w:val="0"/>
  </w:num>
  <w:num w:numId="5" w16cid:durableId="61175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C4"/>
    <w:rsid w:val="00565AED"/>
    <w:rsid w:val="005A4D76"/>
    <w:rsid w:val="00BA24C4"/>
    <w:rsid w:val="00F765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A9A4"/>
  <w15:chartTrackingRefBased/>
  <w15:docId w15:val="{EB85C240-1ED1-4504-8736-1C88249E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C4"/>
    <w:pPr>
      <w:widowControl w:val="0"/>
      <w:spacing w:after="0" w:line="240" w:lineRule="auto"/>
    </w:pPr>
    <w:rPr>
      <w:rFonts w:ascii="Sans Serif 12cpi" w:eastAsia="Times New Roman" w:hAnsi="Sans Serif 12cpi" w:cs="Times New Roman"/>
      <w:snapToGrid w:val="0"/>
      <w:sz w:val="20"/>
      <w:szCs w:val="20"/>
      <w:lang w:val="en-US"/>
    </w:rPr>
  </w:style>
  <w:style w:type="paragraph" w:styleId="Heading2">
    <w:name w:val="heading 2"/>
    <w:basedOn w:val="Normal"/>
    <w:next w:val="Normal"/>
    <w:link w:val="Heading2Char"/>
    <w:qFormat/>
    <w:rsid w:val="00BA24C4"/>
    <w:pPr>
      <w:keepNext/>
      <w:widowControl/>
      <w:pBdr>
        <w:top w:val="single" w:sz="12" w:space="1" w:color="auto"/>
        <w:bottom w:val="single" w:sz="12" w:space="1" w:color="auto"/>
      </w:pBdr>
      <w:outlineLvl w:val="1"/>
    </w:pPr>
    <w:rPr>
      <w:rFonts w:ascii="Times New Roman" w:hAnsi="Times New Roman"/>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24C4"/>
    <w:rPr>
      <w:rFonts w:ascii="Times New Roman" w:eastAsia="Times New Roman" w:hAnsi="Times New Roman" w:cs="Times New Roman"/>
      <w:b/>
      <w:sz w:val="20"/>
      <w:szCs w:val="20"/>
      <w:lang w:val="en-US"/>
    </w:rPr>
  </w:style>
  <w:style w:type="paragraph" w:styleId="Title">
    <w:name w:val="Title"/>
    <w:basedOn w:val="Normal"/>
    <w:link w:val="TitleChar"/>
    <w:qFormat/>
    <w:rsid w:val="00BA24C4"/>
    <w:pPr>
      <w:jc w:val="center"/>
    </w:pPr>
    <w:rPr>
      <w:rFonts w:ascii="Arial Narrow" w:hAnsi="Arial Narrow" w:cs="Arial"/>
      <w:b/>
      <w:sz w:val="24"/>
    </w:rPr>
  </w:style>
  <w:style w:type="character" w:customStyle="1" w:styleId="TitleChar">
    <w:name w:val="Title Char"/>
    <w:basedOn w:val="DefaultParagraphFont"/>
    <w:link w:val="Title"/>
    <w:rsid w:val="00BA24C4"/>
    <w:rPr>
      <w:rFonts w:ascii="Arial Narrow" w:eastAsia="Times New Roman" w:hAnsi="Arial Narrow" w:cs="Arial"/>
      <w:b/>
      <w:snapToGrid w:val="0"/>
      <w:sz w:val="24"/>
      <w:szCs w:val="20"/>
      <w:lang w:val="en-US"/>
    </w:rPr>
  </w:style>
  <w:style w:type="paragraph" w:styleId="Footer">
    <w:name w:val="footer"/>
    <w:basedOn w:val="Normal"/>
    <w:link w:val="FooterChar"/>
    <w:semiHidden/>
    <w:rsid w:val="00BA24C4"/>
    <w:pPr>
      <w:tabs>
        <w:tab w:val="center" w:pos="4320"/>
        <w:tab w:val="right" w:pos="8640"/>
      </w:tabs>
    </w:pPr>
  </w:style>
  <w:style w:type="character" w:customStyle="1" w:styleId="FooterChar">
    <w:name w:val="Footer Char"/>
    <w:basedOn w:val="DefaultParagraphFont"/>
    <w:link w:val="Footer"/>
    <w:semiHidden/>
    <w:rsid w:val="00BA24C4"/>
    <w:rPr>
      <w:rFonts w:ascii="Sans Serif 12cpi" w:eastAsia="Times New Roman" w:hAnsi="Sans Serif 12cpi" w:cs="Times New Roman"/>
      <w:snapToGrid w:val="0"/>
      <w:sz w:val="20"/>
      <w:szCs w:val="20"/>
      <w:lang w:val="en-US"/>
    </w:rPr>
  </w:style>
  <w:style w:type="character" w:styleId="PageNumber">
    <w:name w:val="page number"/>
    <w:basedOn w:val="DefaultParagraphFont"/>
    <w:semiHidden/>
    <w:rsid w:val="00BA24C4"/>
  </w:style>
  <w:style w:type="paragraph" w:styleId="ListParagraph">
    <w:name w:val="List Paragraph"/>
    <w:basedOn w:val="Normal"/>
    <w:uiPriority w:val="34"/>
    <w:qFormat/>
    <w:rsid w:val="00BA24C4"/>
    <w:pPr>
      <w:ind w:left="720"/>
    </w:pPr>
  </w:style>
  <w:style w:type="paragraph" w:customStyle="1" w:styleId="TxBrp5">
    <w:name w:val="TxBr_p5"/>
    <w:basedOn w:val="Normal"/>
    <w:rsid w:val="00BA24C4"/>
    <w:pPr>
      <w:tabs>
        <w:tab w:val="left" w:pos="204"/>
      </w:tabs>
      <w:autoSpaceDE w:val="0"/>
      <w:autoSpaceDN w:val="0"/>
      <w:spacing w:line="240" w:lineRule="atLeast"/>
    </w:pPr>
    <w:rPr>
      <w:rFonts w:ascii="Times New Roman" w:hAnsi="Times New Roman"/>
      <w:snapToGrid/>
      <w:sz w:val="24"/>
      <w:szCs w:val="24"/>
    </w:rPr>
  </w:style>
  <w:style w:type="paragraph" w:styleId="Subtitle">
    <w:name w:val="Subtitle"/>
    <w:basedOn w:val="Normal"/>
    <w:link w:val="SubtitleChar"/>
    <w:qFormat/>
    <w:rsid w:val="00BA24C4"/>
    <w:pPr>
      <w:widowControl/>
      <w:jc w:val="center"/>
    </w:pPr>
    <w:rPr>
      <w:rFonts w:ascii="Arial" w:hAnsi="Arial"/>
      <w:b/>
      <w:snapToGrid/>
    </w:rPr>
  </w:style>
  <w:style w:type="character" w:customStyle="1" w:styleId="SubtitleChar">
    <w:name w:val="Subtitle Char"/>
    <w:basedOn w:val="DefaultParagraphFont"/>
    <w:link w:val="Subtitle"/>
    <w:rsid w:val="00BA24C4"/>
    <w:rPr>
      <w:rFonts w:ascii="Arial" w:eastAsia="Times New Roman" w:hAnsi="Arial"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Naik, Ameet</dc:creator>
  <cp:keywords/>
  <dc:description/>
  <cp:lastModifiedBy>Naik, Ameet</cp:lastModifiedBy>
  <cp:revision>3</cp:revision>
  <dcterms:created xsi:type="dcterms:W3CDTF">2023-05-18T05:09:00Z</dcterms:created>
  <dcterms:modified xsi:type="dcterms:W3CDTF">2023-06-12T06:28:00Z</dcterms:modified>
</cp:coreProperties>
</file>