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2961" w14:textId="77777777" w:rsidR="00B56AAC" w:rsidRDefault="00B56AAC">
      <w:pPr>
        <w:pStyle w:val="BodyText"/>
        <w:rPr>
          <w:rFonts w:ascii="Times New Roman"/>
          <w:sz w:val="22"/>
        </w:rPr>
      </w:pPr>
    </w:p>
    <w:p w14:paraId="017A472F" w14:textId="77777777" w:rsidR="00B56AAC" w:rsidRDefault="00B56AAC">
      <w:pPr>
        <w:pStyle w:val="BodyText"/>
        <w:rPr>
          <w:rFonts w:ascii="Times New Roman"/>
          <w:sz w:val="22"/>
        </w:rPr>
      </w:pPr>
    </w:p>
    <w:p w14:paraId="4B097A7D" w14:textId="77777777" w:rsidR="00B56AAC" w:rsidRDefault="00B56AAC">
      <w:pPr>
        <w:pStyle w:val="BodyText"/>
        <w:spacing w:before="35"/>
        <w:rPr>
          <w:rFonts w:ascii="Times New Roman"/>
          <w:sz w:val="22"/>
        </w:rPr>
      </w:pPr>
    </w:p>
    <w:p w14:paraId="45ACF1E4" w14:textId="77777777" w:rsidR="00B56AAC" w:rsidRDefault="00000000">
      <w:pPr>
        <w:pStyle w:val="Heading1"/>
        <w:rPr>
          <w:u w:val="none"/>
        </w:rPr>
      </w:pPr>
      <w:r>
        <w:rPr>
          <w:u w:val="thick"/>
        </w:rPr>
        <w:t>About</w:t>
      </w:r>
      <w:r>
        <w:rPr>
          <w:spacing w:val="-11"/>
          <w:u w:val="thick"/>
        </w:rPr>
        <w:t xml:space="preserve"> </w:t>
      </w:r>
      <w:r>
        <w:rPr>
          <w:u w:val="thick"/>
        </w:rPr>
        <w:t>our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client</w:t>
      </w:r>
    </w:p>
    <w:p w14:paraId="16C88D06" w14:textId="0053465A" w:rsidR="00B56AAC" w:rsidRPr="00F97F3B" w:rsidRDefault="009937B8">
      <w:pPr>
        <w:pStyle w:val="BodyText"/>
        <w:spacing w:before="224"/>
        <w:ind w:left="1060" w:right="600"/>
        <w:rPr>
          <w:sz w:val="22"/>
          <w:szCs w:val="22"/>
        </w:rPr>
      </w:pPr>
      <w:r w:rsidRPr="00F97F3B">
        <w:rPr>
          <w:sz w:val="22"/>
          <w:szCs w:val="22"/>
        </w:rPr>
        <w:t>Our client is a distinguished entity in the healthcare industry, operating in the vibrant and dynamic landscape of Malaysia. As dedicated professionals in the field, they specialize in providing top-notch healthcare services with a particular focus on nursing.</w:t>
      </w:r>
    </w:p>
    <w:p w14:paraId="26D6E6D0" w14:textId="77777777" w:rsidR="00B56AAC" w:rsidRDefault="00000000">
      <w:pPr>
        <w:pStyle w:val="Heading1"/>
        <w:spacing w:before="242"/>
        <w:rPr>
          <w:u w:val="none"/>
        </w:rPr>
      </w:pPr>
      <w:r>
        <w:rPr>
          <w:spacing w:val="-2"/>
          <w:u w:val="thick"/>
        </w:rPr>
        <w:t>Job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Description</w:t>
      </w:r>
    </w:p>
    <w:p w14:paraId="1D6185EB" w14:textId="77777777" w:rsidR="00B56AAC" w:rsidRDefault="00B56AAC">
      <w:pPr>
        <w:pStyle w:val="BodyText"/>
        <w:spacing w:before="8"/>
        <w:rPr>
          <w:b/>
        </w:rPr>
      </w:pPr>
    </w:p>
    <w:p w14:paraId="21F8B351" w14:textId="7216AB60" w:rsidR="00290539" w:rsidRDefault="00000000" w:rsidP="00290539">
      <w:pPr>
        <w:ind w:left="1060"/>
        <w:rPr>
          <w:b/>
          <w:sz w:val="24"/>
          <w:szCs w:val="28"/>
        </w:rPr>
      </w:pPr>
      <w:r w:rsidRPr="00F97F3B">
        <w:rPr>
          <w:b/>
          <w:sz w:val="24"/>
          <w:szCs w:val="28"/>
        </w:rPr>
        <w:t xml:space="preserve">Job Title - </w:t>
      </w:r>
      <w:r w:rsidR="00DF3B99" w:rsidRPr="00F97F3B">
        <w:rPr>
          <w:b/>
          <w:sz w:val="24"/>
          <w:szCs w:val="28"/>
        </w:rPr>
        <w:t>Staff Nurse</w:t>
      </w:r>
    </w:p>
    <w:p w14:paraId="36EC13CF" w14:textId="77777777" w:rsidR="00F97F3B" w:rsidRPr="00290539" w:rsidRDefault="00F97F3B" w:rsidP="00290539">
      <w:pPr>
        <w:ind w:left="1060"/>
        <w:rPr>
          <w:b/>
          <w:spacing w:val="-11"/>
          <w:sz w:val="20"/>
        </w:rPr>
      </w:pPr>
    </w:p>
    <w:p w14:paraId="29F85607" w14:textId="4AA8912F" w:rsidR="00DF3B99" w:rsidRDefault="00DF3B99" w:rsidP="00DF3B99">
      <w:pPr>
        <w:pStyle w:val="ListParagraph"/>
        <w:numPr>
          <w:ilvl w:val="0"/>
          <w:numId w:val="5"/>
        </w:numPr>
        <w:tabs>
          <w:tab w:val="left" w:pos="2140"/>
        </w:tabs>
        <w:ind w:left="1420" w:right="1134"/>
      </w:pPr>
      <w:r w:rsidRPr="00DF3B99">
        <w:t xml:space="preserve">Management of department to ensure efficient and effective daily operational activities. It is achieved </w:t>
      </w:r>
      <w:r w:rsidR="00F97F3B" w:rsidRPr="00DF3B99">
        <w:t>by:</w:t>
      </w:r>
    </w:p>
    <w:p w14:paraId="60FBC61D" w14:textId="0A91D426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Anticipating potential risk and execute appropriate action to ensure safe environment.</w:t>
      </w:r>
    </w:p>
    <w:p w14:paraId="4D1B4896" w14:textId="1917C058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Demonstrating operational knowledge of nursing procedure applicable to area of assignment.</w:t>
      </w:r>
    </w:p>
    <w:p w14:paraId="46D6C702" w14:textId="15A1AFAE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 xml:space="preserve">Assuming leadership </w:t>
      </w:r>
      <w:r w:rsidR="00F97F3B" w:rsidRPr="00DF3B99">
        <w:t>roles</w:t>
      </w:r>
      <w:r w:rsidRPr="00DF3B99">
        <w:t xml:space="preserve"> for others to prepare and assist them with their responsibilities in the unit.</w:t>
      </w:r>
    </w:p>
    <w:p w14:paraId="3D9A4313" w14:textId="3A4D82FA" w:rsidR="0029053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Managing resources to achieve optimum productivity.</w:t>
      </w:r>
    </w:p>
    <w:p w14:paraId="26DD2E8E" w14:textId="77777777" w:rsidR="00F97F3B" w:rsidRDefault="00F97F3B" w:rsidP="00F97F3B">
      <w:pPr>
        <w:pStyle w:val="ListParagraph"/>
        <w:tabs>
          <w:tab w:val="left" w:pos="2140"/>
        </w:tabs>
        <w:ind w:left="1780" w:right="1134" w:firstLine="0"/>
      </w:pPr>
    </w:p>
    <w:p w14:paraId="63DD44BA" w14:textId="3A5B0574" w:rsidR="00DF3B99" w:rsidRDefault="00DF3B99" w:rsidP="00DF3B99">
      <w:pPr>
        <w:pStyle w:val="ListParagraph"/>
        <w:numPr>
          <w:ilvl w:val="0"/>
          <w:numId w:val="5"/>
        </w:numPr>
        <w:tabs>
          <w:tab w:val="left" w:pos="2140"/>
        </w:tabs>
        <w:ind w:left="1420" w:right="1134"/>
      </w:pPr>
      <w:r w:rsidRPr="00DF3B99">
        <w:t xml:space="preserve">Planning and </w:t>
      </w:r>
      <w:r w:rsidR="00F97F3B" w:rsidRPr="00DF3B99">
        <w:t>managing</w:t>
      </w:r>
      <w:r w:rsidRPr="00DF3B99">
        <w:t xml:space="preserve"> patient care in the department to fulfill and exceed customer satisfaction. It is achieved by:</w:t>
      </w:r>
    </w:p>
    <w:p w14:paraId="34AF9F00" w14:textId="2F77C8E1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Performing or carrying out nursing care as per Standard Operating Procedures and Policies.</w:t>
      </w:r>
    </w:p>
    <w:p w14:paraId="79AF6D0D" w14:textId="7E007CA7" w:rsidR="0029053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Effective communication and collaboration with all parties concerned to ensure the best clinical outcome for the customer.</w:t>
      </w:r>
    </w:p>
    <w:p w14:paraId="3DC73CBF" w14:textId="77777777" w:rsidR="00F97F3B" w:rsidRDefault="00F97F3B" w:rsidP="00F97F3B">
      <w:pPr>
        <w:pStyle w:val="ListParagraph"/>
        <w:tabs>
          <w:tab w:val="left" w:pos="2140"/>
        </w:tabs>
        <w:ind w:left="1780" w:right="1134" w:firstLine="0"/>
      </w:pPr>
    </w:p>
    <w:p w14:paraId="5FCED888" w14:textId="48569B55" w:rsidR="00DF3B99" w:rsidRDefault="00DF3B99" w:rsidP="00DF3B99">
      <w:pPr>
        <w:pStyle w:val="ListParagraph"/>
        <w:numPr>
          <w:ilvl w:val="0"/>
          <w:numId w:val="5"/>
        </w:numPr>
        <w:tabs>
          <w:tab w:val="left" w:pos="2140"/>
        </w:tabs>
        <w:ind w:left="1420" w:right="1134"/>
      </w:pPr>
      <w:r w:rsidRPr="00DF3B99">
        <w:t xml:space="preserve">Providing safe and effective nursing services to customers in order to achieve customer satisfaction. It is achieved </w:t>
      </w:r>
      <w:r w:rsidR="00F97F3B" w:rsidRPr="00DF3B99">
        <w:t>by:</w:t>
      </w:r>
    </w:p>
    <w:p w14:paraId="618C5DBA" w14:textId="1380DF1E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Ensuring completion of all competencies and orientation checklist within stipulated time frame.</w:t>
      </w:r>
    </w:p>
    <w:p w14:paraId="5250C44A" w14:textId="2BC210DA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 xml:space="preserve">Addressing </w:t>
      </w:r>
      <w:r w:rsidR="00F97F3B" w:rsidRPr="00DF3B99">
        <w:t>customers’</w:t>
      </w:r>
      <w:r w:rsidRPr="00DF3B99">
        <w:t xml:space="preserve"> complaints promptly.</w:t>
      </w:r>
    </w:p>
    <w:p w14:paraId="610460BD" w14:textId="4BEE03BD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Exceeding set standards and quality in nursing care rendered.</w:t>
      </w:r>
    </w:p>
    <w:p w14:paraId="69F54392" w14:textId="390A1B83" w:rsidR="0029053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Attend in-service programs organized by the hospital and keep nursing knowledge and skills up to date.</w:t>
      </w:r>
    </w:p>
    <w:p w14:paraId="7CFC1D91" w14:textId="77777777" w:rsidR="00F97F3B" w:rsidRDefault="00F97F3B" w:rsidP="00F97F3B">
      <w:pPr>
        <w:pStyle w:val="ListParagraph"/>
        <w:tabs>
          <w:tab w:val="left" w:pos="2140"/>
        </w:tabs>
        <w:ind w:left="1780" w:right="1134" w:firstLine="0"/>
      </w:pPr>
    </w:p>
    <w:p w14:paraId="67537FD0" w14:textId="4DDFE454" w:rsidR="00DF3B99" w:rsidRDefault="00DF3B99" w:rsidP="00DF3B99">
      <w:pPr>
        <w:pStyle w:val="ListParagraph"/>
        <w:numPr>
          <w:ilvl w:val="0"/>
          <w:numId w:val="5"/>
        </w:numPr>
        <w:tabs>
          <w:tab w:val="left" w:pos="2140"/>
        </w:tabs>
        <w:ind w:left="1420" w:right="1134"/>
      </w:pPr>
      <w:r w:rsidRPr="00DF3B99">
        <w:t xml:space="preserve">Provide supervision and guidance towards junior nurses to ensure </w:t>
      </w:r>
      <w:r w:rsidR="00F97F3B" w:rsidRPr="00DF3B99">
        <w:t>a high</w:t>
      </w:r>
      <w:r w:rsidRPr="00DF3B99">
        <w:t xml:space="preserve"> standard of nursing care is provided at all times. It is achieved </w:t>
      </w:r>
      <w:r w:rsidR="00F97F3B" w:rsidRPr="00DF3B99">
        <w:t>by:</w:t>
      </w:r>
    </w:p>
    <w:p w14:paraId="1F317639" w14:textId="77777777" w:rsidR="00DF3B99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 xml:space="preserve">Undertaking the supervision of newly qualified nurses. </w:t>
      </w:r>
    </w:p>
    <w:p w14:paraId="2658E1AD" w14:textId="34AEE8E1" w:rsidR="00B56AAC" w:rsidRDefault="00DF3B99" w:rsidP="00F97F3B">
      <w:pPr>
        <w:pStyle w:val="ListParagraph"/>
        <w:numPr>
          <w:ilvl w:val="0"/>
          <w:numId w:val="4"/>
        </w:numPr>
        <w:tabs>
          <w:tab w:val="left" w:pos="2140"/>
        </w:tabs>
        <w:ind w:left="1780" w:right="1134"/>
      </w:pPr>
      <w:r w:rsidRPr="00DF3B99">
        <w:t>Assisting with the orientation of new members of staff</w:t>
      </w:r>
      <w:r w:rsidR="002510F0">
        <w:br/>
      </w:r>
      <w:r w:rsidR="002510F0">
        <w:br/>
      </w:r>
    </w:p>
    <w:p w14:paraId="6F094993" w14:textId="77777777" w:rsidR="00B56AAC" w:rsidRDefault="00B56AAC">
      <w:pPr>
        <w:sectPr w:rsidR="00B56AAC" w:rsidSect="00617F9A">
          <w:headerReference w:type="default" r:id="rId7"/>
          <w:type w:val="continuous"/>
          <w:pgSz w:w="12240" w:h="15840"/>
          <w:pgMar w:top="1380" w:right="1000" w:bottom="405" w:left="1100" w:header="285" w:footer="0" w:gutter="0"/>
          <w:pgNumType w:start="1"/>
          <w:cols w:space="720"/>
        </w:sectPr>
      </w:pPr>
    </w:p>
    <w:tbl>
      <w:tblPr>
        <w:tblW w:w="102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4"/>
        <w:gridCol w:w="3681"/>
        <w:gridCol w:w="5838"/>
      </w:tblGrid>
      <w:tr w:rsidR="002510F0" w:rsidRPr="002510F0" w14:paraId="5940EADF" w14:textId="77777777" w:rsidTr="00F97F3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608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510F0">
              <w:rPr>
                <w:rFonts w:eastAsia="Times New Roman"/>
                <w:b/>
                <w:bCs/>
                <w:color w:val="000000"/>
              </w:rPr>
              <w:t>S. No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0E3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510F0">
              <w:rPr>
                <w:rFonts w:eastAsia="Times New Roman"/>
                <w:b/>
                <w:bCs/>
                <w:color w:val="000000"/>
              </w:rPr>
              <w:t>Details Required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875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510F0">
              <w:rPr>
                <w:rFonts w:eastAsia="Times New Roman"/>
                <w:b/>
                <w:bCs/>
                <w:color w:val="000000"/>
              </w:rPr>
              <w:t>Details Received</w:t>
            </w:r>
          </w:p>
        </w:tc>
      </w:tr>
      <w:tr w:rsidR="002510F0" w:rsidRPr="002510F0" w14:paraId="00B5D191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9F6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E9E3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Industry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A29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Healthcare</w:t>
            </w:r>
          </w:p>
        </w:tc>
      </w:tr>
      <w:tr w:rsidR="002510F0" w:rsidRPr="002510F0" w14:paraId="3A934EE5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3C4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49F8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Job Title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866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Staff Nurses</w:t>
            </w:r>
          </w:p>
        </w:tc>
      </w:tr>
      <w:tr w:rsidR="002510F0" w:rsidRPr="002510F0" w14:paraId="071A5B73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33E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95F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Number of Positions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A847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175</w:t>
            </w:r>
          </w:p>
        </w:tc>
      </w:tr>
      <w:tr w:rsidR="002510F0" w:rsidRPr="002510F0" w14:paraId="3A45F136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256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2A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Minimum Experience Required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059C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3 Years</w:t>
            </w:r>
          </w:p>
        </w:tc>
      </w:tr>
      <w:tr w:rsidR="002510F0" w:rsidRPr="002510F0" w14:paraId="457E1F21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7FA8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E1B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Minimum Qualification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5FD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Diploma/Degree in Nursing from a recognized institution.</w:t>
            </w:r>
          </w:p>
        </w:tc>
      </w:tr>
      <w:tr w:rsidR="002510F0" w:rsidRPr="002510F0" w14:paraId="23FA76C6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1520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21D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Age Limit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7425" w14:textId="69EC06DC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27 </w:t>
            </w:r>
            <w:r w:rsidR="00151661">
              <w:rPr>
                <w:rFonts w:eastAsia="Times New Roman"/>
                <w:color w:val="000000"/>
              </w:rPr>
              <w:t xml:space="preserve"> to </w:t>
            </w:r>
            <w:r w:rsidRPr="002510F0">
              <w:rPr>
                <w:rFonts w:eastAsia="Times New Roman"/>
                <w:color w:val="000000"/>
              </w:rPr>
              <w:t>50</w:t>
            </w:r>
            <w:r w:rsidR="00151661">
              <w:rPr>
                <w:rFonts w:eastAsia="Times New Roman"/>
                <w:color w:val="000000"/>
              </w:rPr>
              <w:t xml:space="preserve"> Years</w:t>
            </w:r>
          </w:p>
        </w:tc>
      </w:tr>
      <w:tr w:rsidR="002510F0" w:rsidRPr="002510F0" w14:paraId="74EA8E69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0C5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5368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Gender requirement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C7ED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Open but preferably female </w:t>
            </w:r>
          </w:p>
        </w:tc>
      </w:tr>
      <w:tr w:rsidR="002510F0" w:rsidRPr="002510F0" w14:paraId="6976FA02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3EA4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F405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Language requirement (English/Other) and what level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08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English written and spoken </w:t>
            </w:r>
          </w:p>
        </w:tc>
      </w:tr>
      <w:tr w:rsidR="002510F0" w:rsidRPr="002510F0" w14:paraId="0F23BEEF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651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10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Basic Salary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A50" w14:textId="05A4166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From RM3000 per month</w:t>
            </w:r>
            <w:r w:rsidRPr="002510F0">
              <w:rPr>
                <w:rFonts w:eastAsia="Times New Roman"/>
                <w:color w:val="000000"/>
              </w:rPr>
              <w:br/>
            </w:r>
            <w:r w:rsidR="00F97F3B" w:rsidRPr="002510F0">
              <w:rPr>
                <w:rFonts w:eastAsia="Times New Roman"/>
                <w:color w:val="000000"/>
              </w:rPr>
              <w:t>Specialized</w:t>
            </w:r>
            <w:r w:rsidRPr="002510F0">
              <w:rPr>
                <w:rFonts w:eastAsia="Times New Roman"/>
                <w:color w:val="000000"/>
              </w:rPr>
              <w:t xml:space="preserve"> Allowance: RM 1,100 per month</w:t>
            </w:r>
          </w:p>
        </w:tc>
      </w:tr>
      <w:tr w:rsidR="002510F0" w:rsidRPr="002510F0" w14:paraId="2DC9CAFA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91A4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30F9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Duty Hours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859E" w14:textId="3DDAF7DE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45 Hours per week on rotation shifts</w:t>
            </w:r>
          </w:p>
        </w:tc>
      </w:tr>
      <w:tr w:rsidR="002510F0" w:rsidRPr="002510F0" w14:paraId="01097B31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4B9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72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Over Time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8E7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rotation shifts</w:t>
            </w:r>
          </w:p>
        </w:tc>
      </w:tr>
      <w:tr w:rsidR="002510F0" w:rsidRPr="002510F0" w14:paraId="422124C9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AF09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ADD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Working Days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97C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6 days per week</w:t>
            </w:r>
          </w:p>
        </w:tc>
      </w:tr>
      <w:tr w:rsidR="002510F0" w:rsidRPr="002510F0" w14:paraId="783D0872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0B97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7CB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Contract Period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977" w14:textId="1C561093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Two (2) years subject to second-year temporary </w:t>
            </w:r>
            <w:r w:rsidR="00F97F3B" w:rsidRPr="002510F0">
              <w:rPr>
                <w:rFonts w:eastAsia="Times New Roman"/>
                <w:color w:val="000000"/>
              </w:rPr>
              <w:t>practicing</w:t>
            </w:r>
            <w:r w:rsidRPr="002510F0">
              <w:rPr>
                <w:rFonts w:eastAsia="Times New Roman"/>
                <w:color w:val="000000"/>
              </w:rPr>
              <w:t xml:space="preserve"> license (TPC) renewal approval from Malaysia Nursing Board.</w:t>
            </w:r>
          </w:p>
        </w:tc>
      </w:tr>
      <w:tr w:rsidR="002510F0" w:rsidRPr="002510F0" w14:paraId="72FC778A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0508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FB6A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Job Location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6D8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Malaysia</w:t>
            </w:r>
          </w:p>
        </w:tc>
      </w:tr>
      <w:tr w:rsidR="002510F0" w:rsidRPr="002510F0" w14:paraId="5B6F1D10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D8A0" w14:textId="77777777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56C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Interview Type (Online or Offline)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1C8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Onsite </w:t>
            </w:r>
          </w:p>
        </w:tc>
      </w:tr>
      <w:tr w:rsidR="002510F0" w:rsidRPr="002510F0" w14:paraId="3D39493C" w14:textId="77777777" w:rsidTr="00F97F3B">
        <w:trPr>
          <w:trHeight w:val="2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E6AC" w14:textId="4859C76E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</w:t>
            </w:r>
            <w:r w:rsidR="00F97F3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587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Leave Benefits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2A2" w14:textId="2A392185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a. Seventeen (17) days for every twelve months of continuous service. Leave entitlement will be pro-rated to the completed months of service according to the calendar year.</w:t>
            </w:r>
            <w:r w:rsidRPr="002510F0">
              <w:rPr>
                <w:rFonts w:eastAsia="Times New Roman"/>
                <w:color w:val="000000"/>
              </w:rPr>
              <w:br/>
              <w:t xml:space="preserve">b. Ten (10) </w:t>
            </w:r>
            <w:r w:rsidR="00F97F3B" w:rsidRPr="002510F0">
              <w:rPr>
                <w:rFonts w:eastAsia="Times New Roman"/>
                <w:color w:val="000000"/>
              </w:rPr>
              <w:t>Public</w:t>
            </w:r>
            <w:r w:rsidRPr="002510F0">
              <w:rPr>
                <w:rFonts w:eastAsia="Times New Roman"/>
                <w:color w:val="000000"/>
              </w:rPr>
              <w:t xml:space="preserve"> holidays gazetted by the state government </w:t>
            </w:r>
            <w:r w:rsidR="00F97F3B" w:rsidRPr="002510F0">
              <w:rPr>
                <w:rFonts w:eastAsia="Times New Roman"/>
                <w:color w:val="000000"/>
              </w:rPr>
              <w:t>Selangor shall</w:t>
            </w:r>
            <w:r w:rsidRPr="002510F0">
              <w:rPr>
                <w:rFonts w:eastAsia="Times New Roman"/>
                <w:color w:val="000000"/>
              </w:rPr>
              <w:t xml:space="preserve"> be observed. if the employee is rostered to work on a public holiday but is off since no day off in-lieu shall be given.</w:t>
            </w:r>
            <w:r w:rsidRPr="002510F0">
              <w:rPr>
                <w:rFonts w:eastAsia="Times New Roman"/>
                <w:color w:val="000000"/>
              </w:rPr>
              <w:br/>
              <w:t xml:space="preserve">c. Outpatients: 14 Fourteen working days per calendar year </w:t>
            </w:r>
            <w:r w:rsidR="00F97F3B" w:rsidRPr="002510F0">
              <w:rPr>
                <w:rFonts w:eastAsia="Times New Roman"/>
                <w:color w:val="000000"/>
              </w:rPr>
              <w:t>Hospitalization</w:t>
            </w:r>
            <w:r w:rsidRPr="002510F0">
              <w:rPr>
                <w:rFonts w:eastAsia="Times New Roman"/>
                <w:color w:val="000000"/>
              </w:rPr>
              <w:t xml:space="preserve">: 60 days per </w:t>
            </w:r>
            <w:r w:rsidR="00F97F3B" w:rsidRPr="002510F0">
              <w:rPr>
                <w:rFonts w:eastAsia="Times New Roman"/>
                <w:color w:val="000000"/>
              </w:rPr>
              <w:t>(inclusive</w:t>
            </w:r>
            <w:r w:rsidRPr="002510F0">
              <w:rPr>
                <w:rFonts w:eastAsia="Times New Roman"/>
                <w:color w:val="000000"/>
              </w:rPr>
              <w:t xml:space="preserve"> of any outpatient medical leave taken.)</w:t>
            </w:r>
          </w:p>
        </w:tc>
      </w:tr>
      <w:tr w:rsidR="002510F0" w:rsidRPr="002510F0" w14:paraId="6DE08B39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81B" w14:textId="6129CF80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</w:t>
            </w:r>
            <w:r w:rsidR="00F97F3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E53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Police Clearance Certificate, other documents required for visa processing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9D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Not required </w:t>
            </w:r>
          </w:p>
        </w:tc>
      </w:tr>
      <w:tr w:rsidR="002510F0" w:rsidRPr="002510F0" w14:paraId="72C6C1A6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D21" w14:textId="5484115F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1</w:t>
            </w:r>
            <w:r w:rsidR="00F97F3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9BE7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How long it will take to get visa after selection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2DB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The entire process 3 months </w:t>
            </w:r>
          </w:p>
        </w:tc>
      </w:tr>
      <w:tr w:rsidR="002510F0" w:rsidRPr="002510F0" w14:paraId="725D70AB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F231" w14:textId="324DC762" w:rsidR="002510F0" w:rsidRPr="002510F0" w:rsidRDefault="00F97F3B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96D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Medical Test requirements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1C74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Yes </w:t>
            </w:r>
          </w:p>
        </w:tc>
      </w:tr>
      <w:tr w:rsidR="002510F0" w:rsidRPr="002510F0" w14:paraId="75BA9A33" w14:textId="77777777" w:rsidTr="00F97F3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4ADC" w14:textId="6C881AB5" w:rsidR="002510F0" w:rsidRPr="002510F0" w:rsidRDefault="002510F0" w:rsidP="002510F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2</w:t>
            </w:r>
            <w:r w:rsidR="00F97F3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B6B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Medical Benefit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2C5" w14:textId="51DD354B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Outpatient: Max RM2,500 per year</w:t>
            </w:r>
            <w:r w:rsidRPr="002510F0">
              <w:rPr>
                <w:rFonts w:eastAsia="Times New Roman"/>
                <w:color w:val="000000"/>
              </w:rPr>
              <w:br/>
              <w:t>Inpatient: Max RM 30,00 per year</w:t>
            </w:r>
            <w:r w:rsidRPr="002510F0">
              <w:rPr>
                <w:rFonts w:eastAsia="Times New Roman"/>
                <w:color w:val="000000"/>
              </w:rPr>
              <w:br/>
            </w:r>
            <w:r w:rsidR="00F97F3B" w:rsidRPr="002510F0">
              <w:rPr>
                <w:rFonts w:eastAsia="Times New Roman"/>
                <w:color w:val="000000"/>
              </w:rPr>
              <w:t>Dental</w:t>
            </w:r>
            <w:r w:rsidRPr="002510F0">
              <w:rPr>
                <w:rFonts w:eastAsia="Times New Roman"/>
                <w:color w:val="000000"/>
              </w:rPr>
              <w:t xml:space="preserve"> &amp; Optical: TM 600 per year (Upon Confirmation)</w:t>
            </w:r>
          </w:p>
        </w:tc>
      </w:tr>
    </w:tbl>
    <w:p w14:paraId="117730C5" w14:textId="77777777" w:rsidR="00B56AAC" w:rsidRDefault="00B56AAC">
      <w:pPr>
        <w:pStyle w:val="BodyText"/>
      </w:pPr>
    </w:p>
    <w:tbl>
      <w:tblPr>
        <w:tblW w:w="11621" w:type="dxa"/>
        <w:tblInd w:w="-795" w:type="dxa"/>
        <w:tblLook w:val="04A0" w:firstRow="1" w:lastRow="0" w:firstColumn="1" w:lastColumn="0" w:noHBand="0" w:noVBand="1"/>
      </w:tblPr>
      <w:tblGrid>
        <w:gridCol w:w="3030"/>
        <w:gridCol w:w="8591"/>
      </w:tblGrid>
      <w:tr w:rsidR="002510F0" w:rsidRPr="002510F0" w14:paraId="56BBA906" w14:textId="77777777" w:rsidTr="00F97F3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56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510F0">
              <w:rPr>
                <w:rFonts w:eastAsia="Times New Roman"/>
                <w:b/>
                <w:bCs/>
                <w:color w:val="000000"/>
              </w:rPr>
              <w:t xml:space="preserve">Benefits provided by Employer 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01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2510F0">
              <w:rPr>
                <w:rFonts w:eastAsia="Times New Roman"/>
                <w:b/>
                <w:bCs/>
                <w:color w:val="000000"/>
              </w:rPr>
              <w:t>Yes/No</w:t>
            </w:r>
          </w:p>
        </w:tc>
      </w:tr>
      <w:tr w:rsidR="002510F0" w:rsidRPr="002510F0" w14:paraId="1C30D4B4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265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Food provided by the employer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6704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Not provided. Meals sold at the hospital cafeteria is at subsidized rate.</w:t>
            </w:r>
          </w:p>
        </w:tc>
      </w:tr>
      <w:tr w:rsidR="002510F0" w:rsidRPr="002510F0" w14:paraId="2675111D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579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Accommodation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82C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Free Hostel accommodation on sharing basis with basic facilities utilities (water and electricity) to be on sharing basis borne by employee.</w:t>
            </w:r>
          </w:p>
        </w:tc>
      </w:tr>
      <w:tr w:rsidR="002510F0" w:rsidRPr="002510F0" w14:paraId="57CC99F3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7B2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Transportation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06A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Yes </w:t>
            </w:r>
          </w:p>
        </w:tc>
      </w:tr>
      <w:tr w:rsidR="002510F0" w:rsidRPr="002510F0" w14:paraId="0722CADB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D824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Medical Insurance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740" w14:textId="27383F1B" w:rsidR="002510F0" w:rsidRPr="002510F0" w:rsidRDefault="00F97F3B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Personal</w:t>
            </w:r>
            <w:r w:rsidR="002510F0" w:rsidRPr="002510F0">
              <w:rPr>
                <w:rFonts w:eastAsia="Times New Roman"/>
                <w:color w:val="000000"/>
              </w:rPr>
              <w:t xml:space="preserve"> accident Insurance and workmen's compensation</w:t>
            </w:r>
          </w:p>
        </w:tc>
      </w:tr>
      <w:tr w:rsidR="002510F0" w:rsidRPr="002510F0" w14:paraId="417B97FF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D68C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Air ticket (Joining) 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265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 xml:space="preserve">Yes - Reimbursed </w:t>
            </w:r>
          </w:p>
        </w:tc>
      </w:tr>
      <w:tr w:rsidR="002510F0" w:rsidRPr="002510F0" w14:paraId="59F4F4EB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A2B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Air ticket (Return)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76DD" w14:textId="33D9C221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Initial contract (end of 12 months): Free return economy class flight ticket.</w:t>
            </w:r>
            <w:r w:rsidRPr="002510F0">
              <w:rPr>
                <w:rFonts w:eastAsia="Times New Roman"/>
                <w:color w:val="000000"/>
              </w:rPr>
              <w:br/>
              <w:t>Subsequent contract (1 year): Free return economy class flight ticket.</w:t>
            </w:r>
            <w:r w:rsidRPr="002510F0">
              <w:rPr>
                <w:rFonts w:eastAsia="Times New Roman"/>
                <w:color w:val="000000"/>
              </w:rPr>
              <w:br/>
              <w:t>Should the employee leave employment before the completion of the contract, cost of the flight to home will be borne by the employee.</w:t>
            </w:r>
          </w:p>
        </w:tc>
      </w:tr>
      <w:tr w:rsidR="002510F0" w:rsidRPr="002510F0" w14:paraId="27232D90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625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Employment Visa Cost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D10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by the employer (MYR400)</w:t>
            </w:r>
          </w:p>
        </w:tc>
      </w:tr>
      <w:tr w:rsidR="002510F0" w:rsidRPr="002510F0" w14:paraId="3BA670DA" w14:textId="77777777" w:rsidTr="00F97F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37C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Medical Costs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B2D" w14:textId="77777777" w:rsidR="002510F0" w:rsidRPr="002510F0" w:rsidRDefault="002510F0" w:rsidP="002510F0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2510F0">
              <w:rPr>
                <w:rFonts w:eastAsia="Times New Roman"/>
                <w:color w:val="000000"/>
              </w:rPr>
              <w:t>by the employer (MYR200)</w:t>
            </w:r>
          </w:p>
        </w:tc>
      </w:tr>
    </w:tbl>
    <w:p w14:paraId="5417538A" w14:textId="77777777" w:rsidR="002510F0" w:rsidRDefault="002510F0">
      <w:pPr>
        <w:pStyle w:val="BodyText"/>
        <w:rPr>
          <w:sz w:val="22"/>
        </w:rPr>
      </w:pPr>
    </w:p>
    <w:p w14:paraId="465E841F" w14:textId="77777777" w:rsidR="00B56AAC" w:rsidRPr="00F97F3B" w:rsidRDefault="00B56AAC">
      <w:pPr>
        <w:pStyle w:val="BodyText"/>
        <w:rPr>
          <w:sz w:val="2"/>
          <w:szCs w:val="2"/>
        </w:rPr>
      </w:pPr>
    </w:p>
    <w:p w14:paraId="32FF81A3" w14:textId="77777777" w:rsidR="00B56AAC" w:rsidRDefault="00B56AAC">
      <w:pPr>
        <w:pStyle w:val="BodyText"/>
        <w:spacing w:before="29"/>
        <w:rPr>
          <w:sz w:val="22"/>
        </w:rPr>
      </w:pPr>
    </w:p>
    <w:p w14:paraId="0F1D2508" w14:textId="75E63B59" w:rsidR="00B56AAC" w:rsidRDefault="00000000">
      <w:pPr>
        <w:pStyle w:val="BodyText"/>
        <w:ind w:left="239" w:right="107"/>
      </w:pPr>
      <w:bookmarkStart w:id="0" w:name="_Hlk157679580"/>
      <w:r>
        <w:rPr>
          <w:b/>
        </w:rPr>
        <w:t xml:space="preserve">Disclaimer: </w:t>
      </w:r>
      <w:r w:rsidR="00F97F3B" w:rsidRPr="00F97F3B">
        <w:rPr>
          <w:rStyle w:val="Strong"/>
          <w:b w:val="0"/>
          <w:bCs w:val="0"/>
        </w:rPr>
        <w:t>This role carries charges as per the MEA Guidelines</w:t>
      </w:r>
      <w:bookmarkEnd w:id="0"/>
    </w:p>
    <w:sectPr w:rsidR="00B56AAC" w:rsidSect="00617F9A">
      <w:type w:val="continuous"/>
      <w:pgSz w:w="12240" w:h="15840"/>
      <w:pgMar w:top="1380" w:right="1800" w:bottom="280" w:left="11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BA4A" w14:textId="77777777" w:rsidR="00CB40D0" w:rsidRDefault="00CB40D0">
      <w:r>
        <w:separator/>
      </w:r>
    </w:p>
  </w:endnote>
  <w:endnote w:type="continuationSeparator" w:id="0">
    <w:p w14:paraId="1519570B" w14:textId="77777777" w:rsidR="00CB40D0" w:rsidRDefault="00C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4335" w14:textId="77777777" w:rsidR="00CB40D0" w:rsidRDefault="00CB40D0">
      <w:r>
        <w:separator/>
      </w:r>
    </w:p>
  </w:footnote>
  <w:footnote w:type="continuationSeparator" w:id="0">
    <w:p w14:paraId="453CF61C" w14:textId="77777777" w:rsidR="00CB40D0" w:rsidRDefault="00CB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A74" w14:textId="77777777" w:rsidR="00B56AAC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25024" behindDoc="1" locked="0" layoutInCell="1" allowOverlap="1" wp14:anchorId="253D9623" wp14:editId="46B58E76">
          <wp:simplePos x="0" y="0"/>
          <wp:positionH relativeFrom="page">
            <wp:posOffset>6724650</wp:posOffset>
          </wp:positionH>
          <wp:positionV relativeFrom="page">
            <wp:posOffset>180949</wp:posOffset>
          </wp:positionV>
          <wp:extent cx="545465" cy="626389"/>
          <wp:effectExtent l="0" t="0" r="0" b="0"/>
          <wp:wrapNone/>
          <wp:docPr id="9540723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465" cy="626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EFB"/>
    <w:multiLevelType w:val="hybridMultilevel"/>
    <w:tmpl w:val="E57A2894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4DA2A20"/>
    <w:multiLevelType w:val="hybridMultilevel"/>
    <w:tmpl w:val="8334E620"/>
    <w:lvl w:ilvl="0" w:tplc="183404D4">
      <w:numFmt w:val="bullet"/>
      <w:lvlText w:val=""/>
      <w:lvlJc w:val="left"/>
      <w:pPr>
        <w:ind w:left="2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A844AF4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2" w:tplc="70525D3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5D1097F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4" w:tplc="1626F49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E3AE2908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6052832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B868DED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9E06B536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857CA9"/>
    <w:multiLevelType w:val="hybridMultilevel"/>
    <w:tmpl w:val="54BC0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466E9B"/>
    <w:multiLevelType w:val="hybridMultilevel"/>
    <w:tmpl w:val="2284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780"/>
    <w:multiLevelType w:val="hybridMultilevel"/>
    <w:tmpl w:val="A02A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2250">
    <w:abstractNumId w:val="1"/>
  </w:num>
  <w:num w:numId="2" w16cid:durableId="130942902">
    <w:abstractNumId w:val="0"/>
  </w:num>
  <w:num w:numId="3" w16cid:durableId="51927851">
    <w:abstractNumId w:val="2"/>
  </w:num>
  <w:num w:numId="4" w16cid:durableId="1755079687">
    <w:abstractNumId w:val="3"/>
  </w:num>
  <w:num w:numId="5" w16cid:durableId="1538616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AC"/>
    <w:rsid w:val="00151661"/>
    <w:rsid w:val="00184076"/>
    <w:rsid w:val="002510F0"/>
    <w:rsid w:val="00290539"/>
    <w:rsid w:val="00460254"/>
    <w:rsid w:val="00460502"/>
    <w:rsid w:val="00617F9A"/>
    <w:rsid w:val="007F341D"/>
    <w:rsid w:val="009937B8"/>
    <w:rsid w:val="00B56AAC"/>
    <w:rsid w:val="00CB40D0"/>
    <w:rsid w:val="00DF3B99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EC2C"/>
  <w15:docId w15:val="{32E7E530-FF1D-4BD5-81C8-9F5C28A8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140" w:right="9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08"/>
    </w:pPr>
  </w:style>
  <w:style w:type="character" w:styleId="Strong">
    <w:name w:val="Strong"/>
    <w:basedOn w:val="DefaultParagraphFont"/>
    <w:uiPriority w:val="22"/>
    <w:qFormat/>
    <w:rsid w:val="00F97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Namrata Daulaguphu (P)</dc:creator>
  <cp:lastModifiedBy>Manman Kumar Pathak (P)</cp:lastModifiedBy>
  <cp:revision>4</cp:revision>
  <dcterms:created xsi:type="dcterms:W3CDTF">2024-01-31T11:33:00Z</dcterms:created>
  <dcterms:modified xsi:type="dcterms:W3CDTF">2024-02-01T11:38:00Z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for Microsoft 365</vt:lpwstr>
  </property>
</Properties>
</file>