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5AA89" w14:textId="77777777" w:rsidR="0009481D" w:rsidRDefault="00EB4015">
      <w:pPr>
        <w:ind w:left="3106"/>
        <w:rPr>
          <w:sz w:val="20"/>
        </w:rPr>
      </w:pPr>
      <w:r>
        <w:rPr>
          <w:noProof/>
          <w:sz w:val="20"/>
        </w:rPr>
        <w:drawing>
          <wp:inline distT="0" distB="0" distL="0" distR="0" wp14:anchorId="01632621" wp14:editId="53BA6095">
            <wp:extent cx="2073528" cy="71151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073528" cy="711517"/>
                    </a:xfrm>
                    <a:prstGeom prst="rect">
                      <a:avLst/>
                    </a:prstGeom>
                  </pic:spPr>
                </pic:pic>
              </a:graphicData>
            </a:graphic>
          </wp:inline>
        </w:drawing>
      </w:r>
    </w:p>
    <w:p w14:paraId="029BF3F5" w14:textId="77777777" w:rsidR="0009481D" w:rsidRDefault="00EB4015">
      <w:pPr>
        <w:pStyle w:val="BodyText"/>
        <w:spacing w:before="297"/>
        <w:ind w:right="219"/>
        <w:jc w:val="center"/>
      </w:pPr>
      <w:r>
        <w:t>Job</w:t>
      </w:r>
      <w:r>
        <w:rPr>
          <w:spacing w:val="5"/>
        </w:rPr>
        <w:t xml:space="preserve"> </w:t>
      </w:r>
      <w:r>
        <w:rPr>
          <w:spacing w:val="-2"/>
        </w:rPr>
        <w:t>Description</w:t>
      </w:r>
    </w:p>
    <w:p w14:paraId="33EABB99" w14:textId="77777777" w:rsidR="0009481D" w:rsidRDefault="0009481D">
      <w:pPr>
        <w:spacing w:before="10" w:after="1"/>
        <w:rPr>
          <w:b/>
          <w:sz w:val="9"/>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3"/>
        <w:gridCol w:w="7447"/>
      </w:tblGrid>
      <w:tr w:rsidR="0009481D" w14:paraId="47040E7F" w14:textId="77777777">
        <w:trPr>
          <w:trHeight w:val="760"/>
        </w:trPr>
        <w:tc>
          <w:tcPr>
            <w:tcW w:w="1793" w:type="dxa"/>
          </w:tcPr>
          <w:p w14:paraId="4F2B9BE6" w14:textId="77777777" w:rsidR="0009481D" w:rsidRDefault="00EB4015">
            <w:pPr>
              <w:pStyle w:val="TableParagraph"/>
              <w:spacing w:before="3"/>
              <w:rPr>
                <w:b/>
              </w:rPr>
            </w:pPr>
            <w:r>
              <w:rPr>
                <w:b/>
              </w:rPr>
              <w:t>Trainee</w:t>
            </w:r>
            <w:r>
              <w:rPr>
                <w:b/>
                <w:spacing w:val="16"/>
              </w:rPr>
              <w:t xml:space="preserve"> </w:t>
            </w:r>
            <w:r>
              <w:rPr>
                <w:b/>
                <w:spacing w:val="-2"/>
              </w:rPr>
              <w:t>Title:</w:t>
            </w:r>
          </w:p>
        </w:tc>
        <w:tc>
          <w:tcPr>
            <w:tcW w:w="7447" w:type="dxa"/>
          </w:tcPr>
          <w:p w14:paraId="5708A3B1" w14:textId="0F384824" w:rsidR="0009481D" w:rsidRDefault="00EB4015">
            <w:pPr>
              <w:pStyle w:val="TableParagraph"/>
              <w:spacing w:before="3"/>
              <w:ind w:left="102"/>
              <w:rPr>
                <w:b/>
              </w:rPr>
            </w:pPr>
            <w:r>
              <w:rPr>
                <w:b/>
              </w:rPr>
              <w:t>DIPLOMA</w:t>
            </w:r>
            <w:r>
              <w:rPr>
                <w:b/>
                <w:spacing w:val="14"/>
              </w:rPr>
              <w:t xml:space="preserve"> </w:t>
            </w:r>
            <w:r>
              <w:rPr>
                <w:b/>
              </w:rPr>
              <w:t>ENGINEER TRAINEE -</w:t>
            </w:r>
            <w:r>
              <w:rPr>
                <w:b/>
                <w:spacing w:val="17"/>
              </w:rPr>
              <w:t xml:space="preserve"> </w:t>
            </w:r>
            <w:r>
              <w:rPr>
                <w:b/>
              </w:rPr>
              <w:t>Age</w:t>
            </w:r>
            <w:r>
              <w:rPr>
                <w:b/>
                <w:spacing w:val="19"/>
              </w:rPr>
              <w:t xml:space="preserve"> </w:t>
            </w:r>
            <w:r>
              <w:rPr>
                <w:b/>
              </w:rPr>
              <w:t>Group</w:t>
            </w:r>
            <w:r>
              <w:rPr>
                <w:b/>
                <w:spacing w:val="17"/>
              </w:rPr>
              <w:t xml:space="preserve"> </w:t>
            </w:r>
            <w:r>
              <w:rPr>
                <w:b/>
              </w:rPr>
              <w:t>-</w:t>
            </w:r>
            <w:r>
              <w:rPr>
                <w:b/>
                <w:spacing w:val="17"/>
              </w:rPr>
              <w:t xml:space="preserve"> </w:t>
            </w:r>
            <w:r>
              <w:rPr>
                <w:b/>
              </w:rPr>
              <w:t>18-</w:t>
            </w:r>
            <w:r>
              <w:rPr>
                <w:b/>
                <w:spacing w:val="-5"/>
              </w:rPr>
              <w:t>2</w:t>
            </w:r>
            <w:r w:rsidR="00D765E3">
              <w:rPr>
                <w:b/>
                <w:spacing w:val="-5"/>
              </w:rPr>
              <w:t>2</w:t>
            </w:r>
          </w:p>
          <w:p w14:paraId="017C8EAD" w14:textId="77777777" w:rsidR="0009481D" w:rsidRDefault="0009481D">
            <w:pPr>
              <w:pStyle w:val="TableParagraph"/>
              <w:spacing w:before="19"/>
              <w:ind w:left="0"/>
              <w:rPr>
                <w:b/>
              </w:rPr>
            </w:pPr>
          </w:p>
          <w:p w14:paraId="227A405E" w14:textId="3A473E23" w:rsidR="0009481D" w:rsidRDefault="00EB4015">
            <w:pPr>
              <w:pStyle w:val="TableParagraph"/>
              <w:spacing w:line="212" w:lineRule="exact"/>
              <w:ind w:left="102"/>
              <w:rPr>
                <w:b/>
                <w:sz w:val="20"/>
              </w:rPr>
            </w:pPr>
            <w:r>
              <w:rPr>
                <w:b/>
                <w:w w:val="105"/>
                <w:sz w:val="20"/>
              </w:rPr>
              <w:t>Looking</w:t>
            </w:r>
            <w:r>
              <w:rPr>
                <w:b/>
                <w:spacing w:val="-12"/>
                <w:w w:val="105"/>
                <w:sz w:val="20"/>
              </w:rPr>
              <w:t xml:space="preserve"> </w:t>
            </w:r>
            <w:r>
              <w:rPr>
                <w:b/>
                <w:w w:val="105"/>
                <w:sz w:val="20"/>
              </w:rPr>
              <w:t>for</w:t>
            </w:r>
            <w:r>
              <w:rPr>
                <w:b/>
                <w:spacing w:val="-12"/>
                <w:w w:val="105"/>
                <w:sz w:val="20"/>
              </w:rPr>
              <w:t xml:space="preserve"> </w:t>
            </w:r>
            <w:r>
              <w:rPr>
                <w:b/>
                <w:w w:val="105"/>
                <w:sz w:val="20"/>
              </w:rPr>
              <w:t>only</w:t>
            </w:r>
            <w:r>
              <w:rPr>
                <w:b/>
                <w:spacing w:val="-11"/>
                <w:w w:val="105"/>
                <w:sz w:val="20"/>
              </w:rPr>
              <w:t xml:space="preserve"> </w:t>
            </w:r>
            <w:r>
              <w:rPr>
                <w:b/>
                <w:w w:val="105"/>
                <w:sz w:val="20"/>
              </w:rPr>
              <w:t>202</w:t>
            </w:r>
            <w:r w:rsidR="00500280">
              <w:rPr>
                <w:b/>
                <w:w w:val="105"/>
                <w:sz w:val="20"/>
              </w:rPr>
              <w:t>4</w:t>
            </w:r>
            <w:r>
              <w:rPr>
                <w:b/>
                <w:spacing w:val="28"/>
                <w:w w:val="105"/>
                <w:sz w:val="20"/>
              </w:rPr>
              <w:t xml:space="preserve"> </w:t>
            </w:r>
            <w:r>
              <w:rPr>
                <w:b/>
                <w:w w:val="105"/>
                <w:sz w:val="20"/>
              </w:rPr>
              <w:t>or</w:t>
            </w:r>
            <w:r>
              <w:rPr>
                <w:b/>
                <w:spacing w:val="-10"/>
                <w:w w:val="105"/>
                <w:sz w:val="20"/>
              </w:rPr>
              <w:t xml:space="preserve"> </w:t>
            </w:r>
            <w:r>
              <w:rPr>
                <w:b/>
                <w:w w:val="105"/>
                <w:sz w:val="20"/>
              </w:rPr>
              <w:t>pursuing</w:t>
            </w:r>
            <w:r>
              <w:rPr>
                <w:b/>
                <w:spacing w:val="-12"/>
                <w:w w:val="105"/>
                <w:sz w:val="20"/>
              </w:rPr>
              <w:t xml:space="preserve"> </w:t>
            </w:r>
            <w:r>
              <w:rPr>
                <w:b/>
                <w:w w:val="105"/>
                <w:sz w:val="20"/>
              </w:rPr>
              <w:t>eligible</w:t>
            </w:r>
            <w:r>
              <w:rPr>
                <w:b/>
                <w:spacing w:val="-11"/>
                <w:w w:val="105"/>
                <w:sz w:val="20"/>
              </w:rPr>
              <w:t xml:space="preserve"> </w:t>
            </w:r>
            <w:r>
              <w:rPr>
                <w:b/>
                <w:w w:val="105"/>
                <w:sz w:val="20"/>
              </w:rPr>
              <w:t>passed</w:t>
            </w:r>
            <w:r>
              <w:rPr>
                <w:b/>
                <w:spacing w:val="-13"/>
                <w:w w:val="105"/>
                <w:sz w:val="20"/>
              </w:rPr>
              <w:t xml:space="preserve"> </w:t>
            </w:r>
            <w:r>
              <w:rPr>
                <w:b/>
                <w:w w:val="105"/>
                <w:sz w:val="20"/>
              </w:rPr>
              <w:t>out</w:t>
            </w:r>
            <w:r>
              <w:rPr>
                <w:b/>
                <w:spacing w:val="-10"/>
                <w:w w:val="105"/>
                <w:sz w:val="20"/>
              </w:rPr>
              <w:t xml:space="preserve"> </w:t>
            </w:r>
            <w:r>
              <w:rPr>
                <w:b/>
                <w:spacing w:val="-2"/>
                <w:w w:val="105"/>
                <w:sz w:val="20"/>
              </w:rPr>
              <w:t>candidates.</w:t>
            </w:r>
          </w:p>
        </w:tc>
      </w:tr>
      <w:tr w:rsidR="0009481D" w14:paraId="5EBB9C61" w14:textId="77777777">
        <w:trPr>
          <w:trHeight w:val="777"/>
        </w:trPr>
        <w:tc>
          <w:tcPr>
            <w:tcW w:w="1793" w:type="dxa"/>
          </w:tcPr>
          <w:p w14:paraId="01ACF3E5" w14:textId="79C34B57" w:rsidR="0009481D" w:rsidRDefault="00EB4015">
            <w:pPr>
              <w:pStyle w:val="TableParagraph"/>
              <w:spacing w:before="5" w:line="244" w:lineRule="auto"/>
              <w:rPr>
                <w:b/>
              </w:rPr>
            </w:pPr>
            <w:r>
              <w:rPr>
                <w:b/>
              </w:rPr>
              <w:t>Business Unit &amp; Locations :</w:t>
            </w:r>
          </w:p>
        </w:tc>
        <w:tc>
          <w:tcPr>
            <w:tcW w:w="7447" w:type="dxa"/>
          </w:tcPr>
          <w:p w14:paraId="63155A93" w14:textId="77777777" w:rsidR="0009481D" w:rsidRDefault="00EB4015">
            <w:pPr>
              <w:pStyle w:val="TableParagraph"/>
              <w:spacing w:before="5"/>
              <w:ind w:left="102"/>
              <w:rPr>
                <w:b/>
                <w:sz w:val="21"/>
              </w:rPr>
            </w:pPr>
            <w:r>
              <w:rPr>
                <w:b/>
                <w:color w:val="676767"/>
                <w:sz w:val="21"/>
              </w:rPr>
              <w:t>Wipro</w:t>
            </w:r>
            <w:r>
              <w:rPr>
                <w:b/>
                <w:color w:val="676767"/>
                <w:spacing w:val="10"/>
                <w:sz w:val="21"/>
              </w:rPr>
              <w:t xml:space="preserve"> </w:t>
            </w:r>
            <w:r>
              <w:rPr>
                <w:b/>
                <w:color w:val="676767"/>
                <w:sz w:val="21"/>
              </w:rPr>
              <w:t>Kawasaki</w:t>
            </w:r>
            <w:r>
              <w:rPr>
                <w:b/>
                <w:color w:val="676767"/>
                <w:spacing w:val="13"/>
                <w:sz w:val="21"/>
              </w:rPr>
              <w:t xml:space="preserve"> </w:t>
            </w:r>
            <w:r>
              <w:rPr>
                <w:b/>
                <w:color w:val="676767"/>
                <w:sz w:val="21"/>
              </w:rPr>
              <w:t>Precision</w:t>
            </w:r>
            <w:r>
              <w:rPr>
                <w:b/>
                <w:color w:val="676767"/>
                <w:spacing w:val="14"/>
                <w:sz w:val="21"/>
              </w:rPr>
              <w:t xml:space="preserve"> </w:t>
            </w:r>
            <w:r>
              <w:rPr>
                <w:b/>
                <w:color w:val="676767"/>
                <w:sz w:val="21"/>
              </w:rPr>
              <w:t>Machinery</w:t>
            </w:r>
            <w:r>
              <w:rPr>
                <w:b/>
                <w:color w:val="676767"/>
                <w:spacing w:val="13"/>
                <w:sz w:val="21"/>
              </w:rPr>
              <w:t xml:space="preserve"> </w:t>
            </w:r>
            <w:r>
              <w:rPr>
                <w:b/>
                <w:color w:val="676767"/>
                <w:sz w:val="21"/>
              </w:rPr>
              <w:t>Pvt.</w:t>
            </w:r>
            <w:r>
              <w:rPr>
                <w:b/>
                <w:color w:val="676767"/>
                <w:spacing w:val="12"/>
                <w:sz w:val="21"/>
              </w:rPr>
              <w:t xml:space="preserve"> </w:t>
            </w:r>
            <w:r>
              <w:rPr>
                <w:b/>
                <w:color w:val="676767"/>
                <w:sz w:val="21"/>
              </w:rPr>
              <w:t>Ltd.</w:t>
            </w:r>
            <w:r>
              <w:rPr>
                <w:b/>
                <w:color w:val="676767"/>
                <w:spacing w:val="13"/>
                <w:sz w:val="21"/>
              </w:rPr>
              <w:t xml:space="preserve"> </w:t>
            </w:r>
            <w:r>
              <w:rPr>
                <w:b/>
                <w:color w:val="676767"/>
                <w:spacing w:val="-10"/>
                <w:sz w:val="21"/>
              </w:rPr>
              <w:t>,</w:t>
            </w:r>
          </w:p>
          <w:p w14:paraId="4540B70F" w14:textId="77777777" w:rsidR="0009481D" w:rsidRDefault="00EB4015">
            <w:pPr>
              <w:pStyle w:val="TableParagraph"/>
              <w:spacing w:before="6"/>
              <w:ind w:left="441"/>
              <w:rPr>
                <w:b/>
                <w:sz w:val="21"/>
              </w:rPr>
            </w:pPr>
            <w:r>
              <w:rPr>
                <w:b/>
                <w:color w:val="676767"/>
                <w:sz w:val="21"/>
              </w:rPr>
              <w:t>1.</w:t>
            </w:r>
            <w:r>
              <w:rPr>
                <w:b/>
                <w:color w:val="676767"/>
                <w:spacing w:val="46"/>
                <w:sz w:val="21"/>
              </w:rPr>
              <w:t xml:space="preserve">  </w:t>
            </w:r>
            <w:r>
              <w:rPr>
                <w:b/>
                <w:color w:val="676767"/>
                <w:sz w:val="21"/>
              </w:rPr>
              <w:t>Kumbalgodu,</w:t>
            </w:r>
            <w:r>
              <w:rPr>
                <w:b/>
                <w:color w:val="676767"/>
                <w:spacing w:val="9"/>
                <w:sz w:val="21"/>
              </w:rPr>
              <w:t xml:space="preserve"> </w:t>
            </w:r>
            <w:r>
              <w:rPr>
                <w:b/>
                <w:color w:val="676767"/>
                <w:sz w:val="21"/>
              </w:rPr>
              <w:t>Bangalore</w:t>
            </w:r>
            <w:r>
              <w:rPr>
                <w:b/>
                <w:color w:val="676767"/>
                <w:spacing w:val="9"/>
                <w:sz w:val="21"/>
              </w:rPr>
              <w:t xml:space="preserve"> </w:t>
            </w:r>
            <w:r>
              <w:rPr>
                <w:b/>
                <w:color w:val="676767"/>
                <w:sz w:val="21"/>
              </w:rPr>
              <w:t>2</w:t>
            </w:r>
            <w:r>
              <w:rPr>
                <w:b/>
                <w:color w:val="676767"/>
                <w:spacing w:val="8"/>
                <w:sz w:val="21"/>
              </w:rPr>
              <w:t xml:space="preserve"> </w:t>
            </w:r>
            <w:r>
              <w:rPr>
                <w:b/>
                <w:color w:val="676767"/>
                <w:sz w:val="21"/>
              </w:rPr>
              <w:t>Bidadi,</w:t>
            </w:r>
            <w:r>
              <w:rPr>
                <w:b/>
                <w:color w:val="676767"/>
                <w:spacing w:val="10"/>
                <w:sz w:val="21"/>
              </w:rPr>
              <w:t xml:space="preserve"> </w:t>
            </w:r>
            <w:r>
              <w:rPr>
                <w:b/>
                <w:color w:val="676767"/>
                <w:spacing w:val="-2"/>
                <w:sz w:val="21"/>
              </w:rPr>
              <w:t>Bangalore</w:t>
            </w:r>
          </w:p>
        </w:tc>
      </w:tr>
      <w:tr w:rsidR="0009481D" w14:paraId="50E0C6F2" w14:textId="77777777">
        <w:trPr>
          <w:trHeight w:val="286"/>
        </w:trPr>
        <w:tc>
          <w:tcPr>
            <w:tcW w:w="1793" w:type="dxa"/>
          </w:tcPr>
          <w:p w14:paraId="5E6B1E96" w14:textId="77777777" w:rsidR="0009481D" w:rsidRDefault="00EB4015">
            <w:pPr>
              <w:pStyle w:val="TableParagraph"/>
              <w:spacing w:before="5"/>
              <w:rPr>
                <w:b/>
              </w:rPr>
            </w:pPr>
            <w:r>
              <w:rPr>
                <w:b/>
              </w:rPr>
              <w:t>Reporting</w:t>
            </w:r>
            <w:r>
              <w:rPr>
                <w:b/>
                <w:spacing w:val="76"/>
              </w:rPr>
              <w:t xml:space="preserve"> </w:t>
            </w:r>
            <w:r>
              <w:rPr>
                <w:b/>
                <w:spacing w:val="-5"/>
              </w:rPr>
              <w:t>to:</w:t>
            </w:r>
          </w:p>
        </w:tc>
        <w:tc>
          <w:tcPr>
            <w:tcW w:w="7447" w:type="dxa"/>
          </w:tcPr>
          <w:p w14:paraId="4E81492B" w14:textId="77777777" w:rsidR="0009481D" w:rsidRDefault="00EB4015">
            <w:pPr>
              <w:pStyle w:val="TableParagraph"/>
              <w:spacing w:before="5"/>
              <w:ind w:left="102"/>
              <w:rPr>
                <w:b/>
                <w:sz w:val="21"/>
              </w:rPr>
            </w:pPr>
            <w:r>
              <w:rPr>
                <w:b/>
                <w:color w:val="676767"/>
                <w:sz w:val="21"/>
              </w:rPr>
              <w:t>Production</w:t>
            </w:r>
            <w:r>
              <w:rPr>
                <w:b/>
                <w:color w:val="676767"/>
                <w:spacing w:val="14"/>
                <w:sz w:val="21"/>
              </w:rPr>
              <w:t xml:space="preserve"> </w:t>
            </w:r>
            <w:r>
              <w:rPr>
                <w:b/>
                <w:color w:val="676767"/>
                <w:sz w:val="21"/>
              </w:rPr>
              <w:t>Supervisor</w:t>
            </w:r>
            <w:r>
              <w:rPr>
                <w:b/>
                <w:color w:val="676767"/>
                <w:spacing w:val="13"/>
                <w:sz w:val="21"/>
              </w:rPr>
              <w:t xml:space="preserve"> </w:t>
            </w:r>
            <w:r>
              <w:rPr>
                <w:b/>
                <w:color w:val="676767"/>
                <w:sz w:val="21"/>
              </w:rPr>
              <w:t>&amp;</w:t>
            </w:r>
            <w:r>
              <w:rPr>
                <w:b/>
                <w:color w:val="676767"/>
                <w:spacing w:val="10"/>
                <w:sz w:val="21"/>
              </w:rPr>
              <w:t xml:space="preserve"> </w:t>
            </w:r>
            <w:r>
              <w:rPr>
                <w:b/>
                <w:color w:val="676767"/>
                <w:sz w:val="21"/>
              </w:rPr>
              <w:t>Production</w:t>
            </w:r>
            <w:r>
              <w:rPr>
                <w:b/>
                <w:color w:val="676767"/>
                <w:spacing w:val="14"/>
                <w:sz w:val="21"/>
              </w:rPr>
              <w:t xml:space="preserve"> </w:t>
            </w:r>
            <w:r>
              <w:rPr>
                <w:b/>
                <w:color w:val="676767"/>
                <w:sz w:val="21"/>
              </w:rPr>
              <w:t>Engineer,</w:t>
            </w:r>
            <w:r>
              <w:rPr>
                <w:b/>
                <w:color w:val="676767"/>
                <w:spacing w:val="12"/>
                <w:sz w:val="21"/>
              </w:rPr>
              <w:t xml:space="preserve"> </w:t>
            </w:r>
            <w:r>
              <w:rPr>
                <w:b/>
                <w:color w:val="676767"/>
                <w:sz w:val="21"/>
              </w:rPr>
              <w:t>Plant</w:t>
            </w:r>
            <w:r>
              <w:rPr>
                <w:b/>
                <w:color w:val="676767"/>
                <w:spacing w:val="16"/>
                <w:sz w:val="21"/>
              </w:rPr>
              <w:t xml:space="preserve"> </w:t>
            </w:r>
            <w:r>
              <w:rPr>
                <w:b/>
                <w:color w:val="676767"/>
                <w:spacing w:val="-2"/>
                <w:sz w:val="21"/>
              </w:rPr>
              <w:t>Incharge</w:t>
            </w:r>
          </w:p>
        </w:tc>
      </w:tr>
      <w:tr w:rsidR="0009481D" w14:paraId="43D3B427" w14:textId="77777777">
        <w:trPr>
          <w:trHeight w:val="272"/>
        </w:trPr>
        <w:tc>
          <w:tcPr>
            <w:tcW w:w="1793" w:type="dxa"/>
          </w:tcPr>
          <w:p w14:paraId="5A3D00F6" w14:textId="5FD20F82" w:rsidR="0009481D" w:rsidRDefault="00EB7833">
            <w:pPr>
              <w:pStyle w:val="TableParagraph"/>
              <w:spacing w:before="4" w:line="248" w:lineRule="exact"/>
              <w:rPr>
                <w:b/>
              </w:rPr>
            </w:pPr>
            <w:r>
              <w:rPr>
                <w:b/>
                <w:spacing w:val="-5"/>
              </w:rPr>
              <w:t>Stipend CTC/PM</w:t>
            </w:r>
            <w:r w:rsidR="00E92170">
              <w:rPr>
                <w:b/>
                <w:spacing w:val="-5"/>
              </w:rPr>
              <w:t xml:space="preserve"> &amp; Other Benefits</w:t>
            </w:r>
          </w:p>
        </w:tc>
        <w:tc>
          <w:tcPr>
            <w:tcW w:w="7447" w:type="dxa"/>
          </w:tcPr>
          <w:p w14:paraId="715ACF68" w14:textId="7925BC2F" w:rsidR="0009481D" w:rsidRDefault="00A80FFA">
            <w:pPr>
              <w:pStyle w:val="TableParagraph"/>
              <w:spacing w:before="4" w:line="248" w:lineRule="exact"/>
              <w:ind w:left="441"/>
              <w:rPr>
                <w:b/>
              </w:rPr>
            </w:pPr>
            <w:r>
              <w:rPr>
                <w:b/>
                <w:color w:val="676767"/>
              </w:rPr>
              <w:t xml:space="preserve">CTC of </w:t>
            </w:r>
            <w:r w:rsidR="00D765E3">
              <w:rPr>
                <w:b/>
                <w:color w:val="676767"/>
              </w:rPr>
              <w:t>2.</w:t>
            </w:r>
            <w:r>
              <w:rPr>
                <w:b/>
                <w:color w:val="676767"/>
              </w:rPr>
              <w:t>51</w:t>
            </w:r>
            <w:r w:rsidR="00D765E3">
              <w:rPr>
                <w:b/>
                <w:color w:val="676767"/>
              </w:rPr>
              <w:t xml:space="preserve"> lacs </w:t>
            </w:r>
            <w:r w:rsidR="00EB7833">
              <w:rPr>
                <w:b/>
                <w:color w:val="676767"/>
                <w:spacing w:val="-4"/>
              </w:rPr>
              <w:t xml:space="preserve"> </w:t>
            </w:r>
            <w:r w:rsidR="00D765E3">
              <w:rPr>
                <w:b/>
                <w:color w:val="676767"/>
                <w:spacing w:val="-4"/>
              </w:rPr>
              <w:t>p.m.</w:t>
            </w:r>
            <w:r w:rsidR="00EB7833">
              <w:rPr>
                <w:b/>
                <w:color w:val="676767"/>
                <w:spacing w:val="-4"/>
              </w:rPr>
              <w:t xml:space="preserve"> </w:t>
            </w:r>
            <w:r w:rsidR="001250D0">
              <w:rPr>
                <w:b/>
                <w:color w:val="676767"/>
                <w:spacing w:val="-4"/>
              </w:rPr>
              <w:t xml:space="preserve">take home of </w:t>
            </w:r>
            <w:r w:rsidR="00EB7833">
              <w:rPr>
                <w:b/>
                <w:color w:val="676767"/>
                <w:spacing w:val="-4"/>
              </w:rPr>
              <w:t xml:space="preserve">Rs. </w:t>
            </w:r>
            <w:r>
              <w:rPr>
                <w:b/>
                <w:color w:val="676767"/>
                <w:spacing w:val="-4"/>
              </w:rPr>
              <w:t>16,500</w:t>
            </w:r>
            <w:r w:rsidR="00EB7833">
              <w:rPr>
                <w:b/>
                <w:color w:val="676767"/>
                <w:spacing w:val="-4"/>
              </w:rPr>
              <w:t>/-</w:t>
            </w:r>
            <w:r w:rsidR="00D765E3">
              <w:rPr>
                <w:b/>
                <w:color w:val="676767"/>
                <w:spacing w:val="-4"/>
              </w:rPr>
              <w:t xml:space="preserve"> including quarterly Bonus &amp; Attendance Incentive</w:t>
            </w:r>
            <w:r>
              <w:rPr>
                <w:b/>
                <w:color w:val="676767"/>
                <w:spacing w:val="-4"/>
              </w:rPr>
              <w:t xml:space="preserve"> – Other benefits PF, ESI, </w:t>
            </w:r>
            <w:r w:rsidR="00EB4015">
              <w:rPr>
                <w:b/>
                <w:color w:val="676767"/>
                <w:spacing w:val="-4"/>
              </w:rPr>
              <w:t xml:space="preserve">Free </w:t>
            </w:r>
            <w:r w:rsidR="00DB720A">
              <w:rPr>
                <w:b/>
                <w:color w:val="676767"/>
                <w:spacing w:val="-4"/>
              </w:rPr>
              <w:t>Transportation</w:t>
            </w:r>
            <w:r>
              <w:rPr>
                <w:b/>
                <w:color w:val="676767"/>
                <w:spacing w:val="-4"/>
              </w:rPr>
              <w:t xml:space="preserve"> &amp; Food</w:t>
            </w:r>
          </w:p>
        </w:tc>
      </w:tr>
      <w:tr w:rsidR="0009481D" w14:paraId="4C724D54" w14:textId="77777777">
        <w:trPr>
          <w:trHeight w:val="7809"/>
        </w:trPr>
        <w:tc>
          <w:tcPr>
            <w:tcW w:w="9240" w:type="dxa"/>
            <w:gridSpan w:val="2"/>
          </w:tcPr>
          <w:p w14:paraId="2BB3213F" w14:textId="77777777" w:rsidR="0009481D" w:rsidRDefault="00EB4015">
            <w:pPr>
              <w:pStyle w:val="TableParagraph"/>
              <w:spacing w:before="5" w:line="253" w:lineRule="exact"/>
              <w:rPr>
                <w:b/>
              </w:rPr>
            </w:pPr>
            <w:r>
              <w:rPr>
                <w:b/>
              </w:rPr>
              <w:t>Job</w:t>
            </w:r>
            <w:r>
              <w:rPr>
                <w:b/>
                <w:spacing w:val="8"/>
              </w:rPr>
              <w:t xml:space="preserve"> </w:t>
            </w:r>
            <w:r>
              <w:rPr>
                <w:b/>
                <w:spacing w:val="-2"/>
              </w:rPr>
              <w:t>Profile:</w:t>
            </w:r>
          </w:p>
          <w:p w14:paraId="120F4901" w14:textId="77777777" w:rsidR="0009481D" w:rsidRDefault="00EB4015">
            <w:pPr>
              <w:pStyle w:val="TableParagraph"/>
              <w:numPr>
                <w:ilvl w:val="0"/>
                <w:numId w:val="3"/>
              </w:numPr>
              <w:tabs>
                <w:tab w:val="left" w:pos="498"/>
              </w:tabs>
              <w:spacing w:line="244" w:lineRule="auto"/>
              <w:ind w:right="207" w:firstLine="0"/>
            </w:pPr>
            <w:r>
              <w:rPr>
                <w:b/>
              </w:rPr>
              <w:t xml:space="preserve">Induction Period: </w:t>
            </w:r>
            <w:r>
              <w:t>Fresh candidates will be inducted into the company to work and gain skills over a period of one year. Willing to work in all 3 shifts</w:t>
            </w:r>
          </w:p>
          <w:p w14:paraId="6F705A0B" w14:textId="77777777" w:rsidR="0009481D" w:rsidRDefault="0009481D">
            <w:pPr>
              <w:pStyle w:val="TableParagraph"/>
              <w:spacing w:before="13"/>
              <w:ind w:left="0"/>
              <w:rPr>
                <w:b/>
              </w:rPr>
            </w:pPr>
          </w:p>
          <w:p w14:paraId="443B380E" w14:textId="77777777" w:rsidR="0009481D" w:rsidRDefault="00EB4015">
            <w:pPr>
              <w:pStyle w:val="TableParagraph"/>
              <w:numPr>
                <w:ilvl w:val="0"/>
                <w:numId w:val="3"/>
              </w:numPr>
              <w:tabs>
                <w:tab w:val="left" w:pos="498"/>
              </w:tabs>
              <w:spacing w:line="244" w:lineRule="auto"/>
              <w:ind w:right="137" w:firstLine="0"/>
            </w:pPr>
            <w:r>
              <w:rPr>
                <w:b/>
              </w:rPr>
              <w:t xml:space="preserve">On-the-Job Training: </w:t>
            </w:r>
            <w:r>
              <w:t>During this period, trainees will receive practical "On the Job" training. This means they will learn by actively participating in the company's operations.</w:t>
            </w:r>
          </w:p>
          <w:p w14:paraId="2EE245D5" w14:textId="77777777" w:rsidR="0009481D" w:rsidRDefault="0009481D">
            <w:pPr>
              <w:pStyle w:val="TableParagraph"/>
              <w:spacing w:before="13"/>
              <w:ind w:left="0"/>
              <w:rPr>
                <w:b/>
              </w:rPr>
            </w:pPr>
          </w:p>
          <w:p w14:paraId="399DC090" w14:textId="77777777" w:rsidR="0009481D" w:rsidRDefault="00EB4015">
            <w:pPr>
              <w:pStyle w:val="TableParagraph"/>
              <w:numPr>
                <w:ilvl w:val="0"/>
                <w:numId w:val="3"/>
              </w:numPr>
              <w:tabs>
                <w:tab w:val="left" w:pos="498"/>
              </w:tabs>
              <w:spacing w:before="1" w:line="244" w:lineRule="auto"/>
              <w:ind w:right="199" w:firstLine="0"/>
            </w:pPr>
            <w:r>
              <w:rPr>
                <w:b/>
              </w:rPr>
              <w:t xml:space="preserve">Core Work Practices: </w:t>
            </w:r>
            <w:r>
              <w:t>Trainees will gain insights into the fundamental work practices carried out on the shop floor. This includes understanding how the company's manufacturing processes</w:t>
            </w:r>
            <w:r>
              <w:rPr>
                <w:spacing w:val="40"/>
              </w:rPr>
              <w:t xml:space="preserve"> </w:t>
            </w:r>
            <w:r>
              <w:rPr>
                <w:spacing w:val="-2"/>
              </w:rPr>
              <w:t>work.</w:t>
            </w:r>
          </w:p>
          <w:p w14:paraId="73F13963" w14:textId="77777777" w:rsidR="0009481D" w:rsidRDefault="0009481D">
            <w:pPr>
              <w:pStyle w:val="TableParagraph"/>
              <w:spacing w:before="11"/>
              <w:ind w:left="0"/>
              <w:rPr>
                <w:b/>
              </w:rPr>
            </w:pPr>
          </w:p>
          <w:p w14:paraId="08338C72" w14:textId="77777777" w:rsidR="0009481D" w:rsidRDefault="00EB4015">
            <w:pPr>
              <w:pStyle w:val="TableParagraph"/>
              <w:numPr>
                <w:ilvl w:val="0"/>
                <w:numId w:val="3"/>
              </w:numPr>
              <w:tabs>
                <w:tab w:val="left" w:pos="498"/>
              </w:tabs>
              <w:spacing w:before="1" w:line="244" w:lineRule="auto"/>
              <w:ind w:right="135" w:firstLine="0"/>
            </w:pPr>
            <w:r>
              <w:rPr>
                <w:b/>
              </w:rPr>
              <w:t xml:space="preserve">Technical Knowledge: </w:t>
            </w:r>
            <w:r>
              <w:t>The training program aims to equip trainees with technical knowledge, particularly in areas such as machining, turning, and assembling of hydraulic pumps and swing</w:t>
            </w:r>
            <w:r>
              <w:rPr>
                <w:spacing w:val="40"/>
              </w:rPr>
              <w:t xml:space="preserve"> </w:t>
            </w:r>
            <w:r>
              <w:t>motors and in other functions as well.</w:t>
            </w:r>
          </w:p>
          <w:p w14:paraId="3C9FA018" w14:textId="77777777" w:rsidR="0009481D" w:rsidRDefault="0009481D">
            <w:pPr>
              <w:pStyle w:val="TableParagraph"/>
              <w:spacing w:before="14"/>
              <w:ind w:left="0"/>
              <w:rPr>
                <w:b/>
              </w:rPr>
            </w:pPr>
          </w:p>
          <w:p w14:paraId="52CD98C7" w14:textId="77777777" w:rsidR="0009481D" w:rsidRDefault="00EB4015">
            <w:pPr>
              <w:pStyle w:val="TableParagraph"/>
              <w:numPr>
                <w:ilvl w:val="0"/>
                <w:numId w:val="3"/>
              </w:numPr>
              <w:tabs>
                <w:tab w:val="left" w:pos="498"/>
              </w:tabs>
              <w:spacing w:line="247" w:lineRule="auto"/>
              <w:ind w:right="502" w:firstLine="0"/>
            </w:pPr>
            <w:r>
              <w:rPr>
                <w:b/>
              </w:rPr>
              <w:t xml:space="preserve">Skills Enhancement: </w:t>
            </w:r>
            <w:r>
              <w:t>Trainees will work on enhancing their skill sets, which means they'll become proficient in the tasks and techniques relevant</w:t>
            </w:r>
            <w:r>
              <w:rPr>
                <w:spacing w:val="31"/>
              </w:rPr>
              <w:t xml:space="preserve"> </w:t>
            </w:r>
            <w:r>
              <w:t>to their roles in the company.</w:t>
            </w:r>
          </w:p>
          <w:p w14:paraId="346ADEE3" w14:textId="77777777" w:rsidR="0009481D" w:rsidRDefault="0009481D">
            <w:pPr>
              <w:pStyle w:val="TableParagraph"/>
              <w:spacing w:before="11"/>
              <w:ind w:left="0"/>
              <w:rPr>
                <w:b/>
              </w:rPr>
            </w:pPr>
          </w:p>
          <w:p w14:paraId="02F58715" w14:textId="77777777" w:rsidR="0009481D" w:rsidRDefault="00EB4015">
            <w:pPr>
              <w:pStyle w:val="TableParagraph"/>
              <w:numPr>
                <w:ilvl w:val="0"/>
                <w:numId w:val="3"/>
              </w:numPr>
              <w:tabs>
                <w:tab w:val="left" w:pos="498"/>
              </w:tabs>
              <w:spacing w:line="244" w:lineRule="auto"/>
              <w:ind w:right="274" w:firstLine="0"/>
            </w:pPr>
            <w:r>
              <w:rPr>
                <w:b/>
              </w:rPr>
              <w:t xml:space="preserve">Product Process Flow: </w:t>
            </w:r>
            <w:r>
              <w:t>Trainees will gain "hands-on experience" in understanding how products move through the production process. This involves learning about the sequence of steps and stages a product goes through from raw materials to the finished product.</w:t>
            </w:r>
          </w:p>
          <w:p w14:paraId="204BD13A" w14:textId="77777777" w:rsidR="0009481D" w:rsidRDefault="0009481D">
            <w:pPr>
              <w:pStyle w:val="TableParagraph"/>
              <w:spacing w:before="12"/>
              <w:ind w:left="0"/>
              <w:rPr>
                <w:b/>
              </w:rPr>
            </w:pPr>
          </w:p>
          <w:p w14:paraId="17A65213" w14:textId="77777777" w:rsidR="0009481D" w:rsidRDefault="00EB4015">
            <w:pPr>
              <w:pStyle w:val="TableParagraph"/>
              <w:numPr>
                <w:ilvl w:val="0"/>
                <w:numId w:val="3"/>
              </w:numPr>
              <w:tabs>
                <w:tab w:val="left" w:pos="498"/>
              </w:tabs>
              <w:spacing w:line="244" w:lineRule="auto"/>
              <w:ind w:right="249" w:firstLine="0"/>
            </w:pPr>
            <w:r>
              <w:rPr>
                <w:b/>
              </w:rPr>
              <w:t xml:space="preserve">Japanese Concepts: </w:t>
            </w:r>
            <w:r>
              <w:t>The training program may also introduce trainees to Japanese concepts related to manufacturing. This could include principles such as Kaizen (continuous improvement), 5S (a workplace organization method), and other methods commonly associated with Japanese manufacturing practices.</w:t>
            </w:r>
          </w:p>
          <w:p w14:paraId="62A76FA1" w14:textId="77777777" w:rsidR="0009481D" w:rsidRDefault="00EB4015">
            <w:pPr>
              <w:pStyle w:val="TableParagraph"/>
              <w:spacing w:before="250" w:line="260" w:lineRule="atLeast"/>
              <w:ind w:right="91"/>
            </w:pPr>
            <w:r>
              <w:t>In summary, this briefing describes a comprehensive training program that integrates practical on-</w:t>
            </w:r>
            <w:r>
              <w:rPr>
                <w:spacing w:val="40"/>
              </w:rPr>
              <w:t xml:space="preserve"> </w:t>
            </w:r>
            <w:r>
              <w:t>the-job experience. The goal is to prepare fresh candidates for their roles within the company by giving them a</w:t>
            </w:r>
            <w:r>
              <w:rPr>
                <w:spacing w:val="17"/>
              </w:rPr>
              <w:t xml:space="preserve"> </w:t>
            </w:r>
            <w:r>
              <w:t>deep</w:t>
            </w:r>
            <w:r>
              <w:rPr>
                <w:spacing w:val="16"/>
              </w:rPr>
              <w:t xml:space="preserve"> </w:t>
            </w:r>
            <w:r>
              <w:t>understanding of the manufacturing</w:t>
            </w:r>
            <w:r>
              <w:rPr>
                <w:spacing w:val="16"/>
              </w:rPr>
              <w:t xml:space="preserve"> </w:t>
            </w:r>
            <w:r>
              <w:t>process and enhancing their technical</w:t>
            </w:r>
            <w:r>
              <w:rPr>
                <w:spacing w:val="17"/>
              </w:rPr>
              <w:t xml:space="preserve"> </w:t>
            </w:r>
            <w:r>
              <w:t>skills.</w:t>
            </w:r>
          </w:p>
        </w:tc>
      </w:tr>
      <w:tr w:rsidR="0009481D" w14:paraId="4D0E5E3E" w14:textId="77777777">
        <w:trPr>
          <w:trHeight w:val="760"/>
        </w:trPr>
        <w:tc>
          <w:tcPr>
            <w:tcW w:w="9240" w:type="dxa"/>
            <w:gridSpan w:val="2"/>
          </w:tcPr>
          <w:p w14:paraId="580D6130" w14:textId="77777777" w:rsidR="0009481D" w:rsidRDefault="00EB4015">
            <w:pPr>
              <w:pStyle w:val="TableParagraph"/>
              <w:spacing w:before="3"/>
              <w:rPr>
                <w:b/>
              </w:rPr>
            </w:pPr>
            <w:r>
              <w:rPr>
                <w:b/>
              </w:rPr>
              <w:t>Skills</w:t>
            </w:r>
            <w:r>
              <w:rPr>
                <w:b/>
                <w:spacing w:val="13"/>
              </w:rPr>
              <w:t xml:space="preserve"> </w:t>
            </w:r>
            <w:r>
              <w:rPr>
                <w:b/>
              </w:rPr>
              <w:t>and</w:t>
            </w:r>
            <w:r>
              <w:rPr>
                <w:b/>
                <w:spacing w:val="16"/>
              </w:rPr>
              <w:t xml:space="preserve"> </w:t>
            </w:r>
            <w:r>
              <w:rPr>
                <w:b/>
              </w:rPr>
              <w:t>Knowledge</w:t>
            </w:r>
            <w:r>
              <w:rPr>
                <w:b/>
                <w:spacing w:val="10"/>
              </w:rPr>
              <w:t xml:space="preserve"> </w:t>
            </w:r>
            <w:r>
              <w:rPr>
                <w:b/>
                <w:spacing w:val="-2"/>
              </w:rPr>
              <w:t>required:</w:t>
            </w:r>
          </w:p>
          <w:p w14:paraId="145647D4" w14:textId="77777777" w:rsidR="0009481D" w:rsidRDefault="00EB4015">
            <w:pPr>
              <w:pStyle w:val="TableParagraph"/>
              <w:numPr>
                <w:ilvl w:val="0"/>
                <w:numId w:val="2"/>
              </w:numPr>
              <w:tabs>
                <w:tab w:val="left" w:pos="777"/>
              </w:tabs>
              <w:spacing w:before="2"/>
            </w:pPr>
            <w:r>
              <w:t>Only</w:t>
            </w:r>
            <w:r>
              <w:rPr>
                <w:spacing w:val="11"/>
              </w:rPr>
              <w:t xml:space="preserve"> </w:t>
            </w:r>
            <w:r>
              <w:t>Fresher</w:t>
            </w:r>
            <w:r>
              <w:rPr>
                <w:spacing w:val="7"/>
              </w:rPr>
              <w:t xml:space="preserve"> </w:t>
            </w:r>
            <w:r>
              <w:t>can</w:t>
            </w:r>
            <w:r>
              <w:rPr>
                <w:spacing w:val="7"/>
              </w:rPr>
              <w:t xml:space="preserve"> </w:t>
            </w:r>
            <w:r>
              <w:t>gain</w:t>
            </w:r>
            <w:r>
              <w:rPr>
                <w:spacing w:val="9"/>
              </w:rPr>
              <w:t xml:space="preserve"> </w:t>
            </w:r>
            <w:r>
              <w:t>this</w:t>
            </w:r>
            <w:r>
              <w:rPr>
                <w:spacing w:val="14"/>
              </w:rPr>
              <w:t xml:space="preserve"> </w:t>
            </w:r>
            <w:r>
              <w:t>industry</w:t>
            </w:r>
            <w:r>
              <w:rPr>
                <w:spacing w:val="11"/>
              </w:rPr>
              <w:t xml:space="preserve"> </w:t>
            </w:r>
            <w:r>
              <w:t>ready</w:t>
            </w:r>
            <w:r>
              <w:rPr>
                <w:spacing w:val="11"/>
              </w:rPr>
              <w:t xml:space="preserve"> </w:t>
            </w:r>
            <w:r>
              <w:t>skill</w:t>
            </w:r>
            <w:r>
              <w:rPr>
                <w:spacing w:val="9"/>
              </w:rPr>
              <w:t xml:space="preserve"> </w:t>
            </w:r>
            <w:r>
              <w:rPr>
                <w:spacing w:val="-4"/>
              </w:rPr>
              <w:t>sets</w:t>
            </w:r>
          </w:p>
        </w:tc>
      </w:tr>
      <w:tr w:rsidR="0009481D" w14:paraId="1E74D573" w14:textId="77777777">
        <w:trPr>
          <w:trHeight w:val="534"/>
        </w:trPr>
        <w:tc>
          <w:tcPr>
            <w:tcW w:w="9240" w:type="dxa"/>
            <w:gridSpan w:val="2"/>
          </w:tcPr>
          <w:p w14:paraId="3B423C47" w14:textId="77777777" w:rsidR="0009481D" w:rsidRDefault="00EB4015">
            <w:pPr>
              <w:pStyle w:val="TableParagraph"/>
              <w:spacing w:before="5" w:line="252" w:lineRule="exact"/>
              <w:rPr>
                <w:b/>
              </w:rPr>
            </w:pPr>
            <w:r>
              <w:rPr>
                <w:b/>
              </w:rPr>
              <w:t>Educational</w:t>
            </w:r>
            <w:r>
              <w:rPr>
                <w:b/>
                <w:spacing w:val="24"/>
              </w:rPr>
              <w:t xml:space="preserve"> </w:t>
            </w:r>
            <w:r>
              <w:rPr>
                <w:b/>
                <w:spacing w:val="-2"/>
              </w:rPr>
              <w:t>Qualification:</w:t>
            </w:r>
          </w:p>
          <w:p w14:paraId="770F3BC4" w14:textId="46D0FFF8" w:rsidR="0009481D" w:rsidRDefault="00EB4015">
            <w:pPr>
              <w:pStyle w:val="TableParagraph"/>
              <w:numPr>
                <w:ilvl w:val="0"/>
                <w:numId w:val="1"/>
              </w:numPr>
              <w:tabs>
                <w:tab w:val="left" w:pos="777"/>
              </w:tabs>
              <w:spacing w:line="257" w:lineRule="exact"/>
            </w:pPr>
            <w:r>
              <w:t>Fresher’s</w:t>
            </w:r>
            <w:r>
              <w:rPr>
                <w:spacing w:val="15"/>
              </w:rPr>
              <w:t xml:space="preserve"> </w:t>
            </w:r>
            <w:r>
              <w:t>-</w:t>
            </w:r>
            <w:r>
              <w:rPr>
                <w:spacing w:val="12"/>
              </w:rPr>
              <w:t xml:space="preserve"> </w:t>
            </w:r>
            <w:r>
              <w:t>Diploma</w:t>
            </w:r>
            <w:r>
              <w:rPr>
                <w:spacing w:val="15"/>
              </w:rPr>
              <w:t xml:space="preserve"> </w:t>
            </w:r>
            <w:r>
              <w:t>in</w:t>
            </w:r>
            <w:r>
              <w:rPr>
                <w:spacing w:val="13"/>
              </w:rPr>
              <w:t xml:space="preserve"> </w:t>
            </w:r>
            <w:r>
              <w:t>Mechanical</w:t>
            </w:r>
            <w:r>
              <w:rPr>
                <w:spacing w:val="14"/>
              </w:rPr>
              <w:t xml:space="preserve"> </w:t>
            </w:r>
            <w:r>
              <w:t>Engineering,</w:t>
            </w:r>
            <w:r>
              <w:rPr>
                <w:spacing w:val="13"/>
              </w:rPr>
              <w:t xml:space="preserve"> </w:t>
            </w:r>
            <w:r>
              <w:t>Machine</w:t>
            </w:r>
            <w:r>
              <w:rPr>
                <w:spacing w:val="12"/>
              </w:rPr>
              <w:t xml:space="preserve"> </w:t>
            </w:r>
            <w:r>
              <w:t>Tool</w:t>
            </w:r>
            <w:r>
              <w:rPr>
                <w:spacing w:val="17"/>
              </w:rPr>
              <w:t xml:space="preserve"> </w:t>
            </w:r>
            <w:r>
              <w:rPr>
                <w:spacing w:val="-2"/>
              </w:rPr>
              <w:t>Technology.</w:t>
            </w:r>
          </w:p>
        </w:tc>
      </w:tr>
    </w:tbl>
    <w:p w14:paraId="032D7160" w14:textId="77777777" w:rsidR="00AA59E1" w:rsidRDefault="00AA59E1"/>
    <w:sectPr w:rsidR="00AA59E1" w:rsidSect="0043104F">
      <w:type w:val="continuous"/>
      <w:pgSz w:w="11906" w:h="16838" w:code="9"/>
      <w:pgMar w:top="1020" w:right="1140" w:bottom="280" w:left="16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56F64"/>
    <w:multiLevelType w:val="hybridMultilevel"/>
    <w:tmpl w:val="4530CD54"/>
    <w:lvl w:ilvl="0" w:tplc="A7F4A568">
      <w:numFmt w:val="bullet"/>
      <w:lvlText w:val=""/>
      <w:lvlJc w:val="left"/>
      <w:pPr>
        <w:ind w:left="777" w:hanging="339"/>
      </w:pPr>
      <w:rPr>
        <w:rFonts w:ascii="Symbol" w:eastAsia="Symbol" w:hAnsi="Symbol" w:cs="Symbol" w:hint="default"/>
        <w:b w:val="0"/>
        <w:bCs w:val="0"/>
        <w:i w:val="0"/>
        <w:iCs w:val="0"/>
        <w:spacing w:val="0"/>
        <w:w w:val="102"/>
        <w:sz w:val="22"/>
        <w:szCs w:val="22"/>
        <w:lang w:val="en-US" w:eastAsia="en-US" w:bidi="ar-SA"/>
      </w:rPr>
    </w:lvl>
    <w:lvl w:ilvl="1" w:tplc="2DDA526C">
      <w:numFmt w:val="bullet"/>
      <w:lvlText w:val="•"/>
      <w:lvlJc w:val="left"/>
      <w:pPr>
        <w:ind w:left="1625" w:hanging="339"/>
      </w:pPr>
      <w:rPr>
        <w:rFonts w:hint="default"/>
        <w:lang w:val="en-US" w:eastAsia="en-US" w:bidi="ar-SA"/>
      </w:rPr>
    </w:lvl>
    <w:lvl w:ilvl="2" w:tplc="801AE24E">
      <w:numFmt w:val="bullet"/>
      <w:lvlText w:val="•"/>
      <w:lvlJc w:val="left"/>
      <w:pPr>
        <w:ind w:left="2470" w:hanging="339"/>
      </w:pPr>
      <w:rPr>
        <w:rFonts w:hint="default"/>
        <w:lang w:val="en-US" w:eastAsia="en-US" w:bidi="ar-SA"/>
      </w:rPr>
    </w:lvl>
    <w:lvl w:ilvl="3" w:tplc="64AA3ED2">
      <w:numFmt w:val="bullet"/>
      <w:lvlText w:val="•"/>
      <w:lvlJc w:val="left"/>
      <w:pPr>
        <w:ind w:left="3315" w:hanging="339"/>
      </w:pPr>
      <w:rPr>
        <w:rFonts w:hint="default"/>
        <w:lang w:val="en-US" w:eastAsia="en-US" w:bidi="ar-SA"/>
      </w:rPr>
    </w:lvl>
    <w:lvl w:ilvl="4" w:tplc="76F28098">
      <w:numFmt w:val="bullet"/>
      <w:lvlText w:val="•"/>
      <w:lvlJc w:val="left"/>
      <w:pPr>
        <w:ind w:left="4160" w:hanging="339"/>
      </w:pPr>
      <w:rPr>
        <w:rFonts w:hint="default"/>
        <w:lang w:val="en-US" w:eastAsia="en-US" w:bidi="ar-SA"/>
      </w:rPr>
    </w:lvl>
    <w:lvl w:ilvl="5" w:tplc="CF78C060">
      <w:numFmt w:val="bullet"/>
      <w:lvlText w:val="•"/>
      <w:lvlJc w:val="left"/>
      <w:pPr>
        <w:ind w:left="5005" w:hanging="339"/>
      </w:pPr>
      <w:rPr>
        <w:rFonts w:hint="default"/>
        <w:lang w:val="en-US" w:eastAsia="en-US" w:bidi="ar-SA"/>
      </w:rPr>
    </w:lvl>
    <w:lvl w:ilvl="6" w:tplc="D28A93BC">
      <w:numFmt w:val="bullet"/>
      <w:lvlText w:val="•"/>
      <w:lvlJc w:val="left"/>
      <w:pPr>
        <w:ind w:left="5850" w:hanging="339"/>
      </w:pPr>
      <w:rPr>
        <w:rFonts w:hint="default"/>
        <w:lang w:val="en-US" w:eastAsia="en-US" w:bidi="ar-SA"/>
      </w:rPr>
    </w:lvl>
    <w:lvl w:ilvl="7" w:tplc="39F84AD8">
      <w:numFmt w:val="bullet"/>
      <w:lvlText w:val="•"/>
      <w:lvlJc w:val="left"/>
      <w:pPr>
        <w:ind w:left="6695" w:hanging="339"/>
      </w:pPr>
      <w:rPr>
        <w:rFonts w:hint="default"/>
        <w:lang w:val="en-US" w:eastAsia="en-US" w:bidi="ar-SA"/>
      </w:rPr>
    </w:lvl>
    <w:lvl w:ilvl="8" w:tplc="BCB86B3E">
      <w:numFmt w:val="bullet"/>
      <w:lvlText w:val="•"/>
      <w:lvlJc w:val="left"/>
      <w:pPr>
        <w:ind w:left="7540" w:hanging="339"/>
      </w:pPr>
      <w:rPr>
        <w:rFonts w:hint="default"/>
        <w:lang w:val="en-US" w:eastAsia="en-US" w:bidi="ar-SA"/>
      </w:rPr>
    </w:lvl>
  </w:abstractNum>
  <w:abstractNum w:abstractNumId="1" w15:restartNumberingAfterBreak="0">
    <w:nsid w:val="1C5938CA"/>
    <w:multiLevelType w:val="hybridMultilevel"/>
    <w:tmpl w:val="B0064E2C"/>
    <w:lvl w:ilvl="0" w:tplc="755CB94A">
      <w:numFmt w:val="bullet"/>
      <w:lvlText w:val=""/>
      <w:lvlJc w:val="left"/>
      <w:pPr>
        <w:ind w:left="777" w:hanging="339"/>
      </w:pPr>
      <w:rPr>
        <w:rFonts w:ascii="Symbol" w:eastAsia="Symbol" w:hAnsi="Symbol" w:cs="Symbol" w:hint="default"/>
        <w:b w:val="0"/>
        <w:bCs w:val="0"/>
        <w:i w:val="0"/>
        <w:iCs w:val="0"/>
        <w:spacing w:val="0"/>
        <w:w w:val="102"/>
        <w:sz w:val="22"/>
        <w:szCs w:val="22"/>
        <w:lang w:val="en-US" w:eastAsia="en-US" w:bidi="ar-SA"/>
      </w:rPr>
    </w:lvl>
    <w:lvl w:ilvl="1" w:tplc="EFCC261C">
      <w:numFmt w:val="bullet"/>
      <w:lvlText w:val="•"/>
      <w:lvlJc w:val="left"/>
      <w:pPr>
        <w:ind w:left="1625" w:hanging="339"/>
      </w:pPr>
      <w:rPr>
        <w:rFonts w:hint="default"/>
        <w:lang w:val="en-US" w:eastAsia="en-US" w:bidi="ar-SA"/>
      </w:rPr>
    </w:lvl>
    <w:lvl w:ilvl="2" w:tplc="4B38334A">
      <w:numFmt w:val="bullet"/>
      <w:lvlText w:val="•"/>
      <w:lvlJc w:val="left"/>
      <w:pPr>
        <w:ind w:left="2470" w:hanging="339"/>
      </w:pPr>
      <w:rPr>
        <w:rFonts w:hint="default"/>
        <w:lang w:val="en-US" w:eastAsia="en-US" w:bidi="ar-SA"/>
      </w:rPr>
    </w:lvl>
    <w:lvl w:ilvl="3" w:tplc="2FEA6B44">
      <w:numFmt w:val="bullet"/>
      <w:lvlText w:val="•"/>
      <w:lvlJc w:val="left"/>
      <w:pPr>
        <w:ind w:left="3315" w:hanging="339"/>
      </w:pPr>
      <w:rPr>
        <w:rFonts w:hint="default"/>
        <w:lang w:val="en-US" w:eastAsia="en-US" w:bidi="ar-SA"/>
      </w:rPr>
    </w:lvl>
    <w:lvl w:ilvl="4" w:tplc="A1187D92">
      <w:numFmt w:val="bullet"/>
      <w:lvlText w:val="•"/>
      <w:lvlJc w:val="left"/>
      <w:pPr>
        <w:ind w:left="4160" w:hanging="339"/>
      </w:pPr>
      <w:rPr>
        <w:rFonts w:hint="default"/>
        <w:lang w:val="en-US" w:eastAsia="en-US" w:bidi="ar-SA"/>
      </w:rPr>
    </w:lvl>
    <w:lvl w:ilvl="5" w:tplc="B8C86C70">
      <w:numFmt w:val="bullet"/>
      <w:lvlText w:val="•"/>
      <w:lvlJc w:val="left"/>
      <w:pPr>
        <w:ind w:left="5005" w:hanging="339"/>
      </w:pPr>
      <w:rPr>
        <w:rFonts w:hint="default"/>
        <w:lang w:val="en-US" w:eastAsia="en-US" w:bidi="ar-SA"/>
      </w:rPr>
    </w:lvl>
    <w:lvl w:ilvl="6" w:tplc="8FE6D9BE">
      <w:numFmt w:val="bullet"/>
      <w:lvlText w:val="•"/>
      <w:lvlJc w:val="left"/>
      <w:pPr>
        <w:ind w:left="5850" w:hanging="339"/>
      </w:pPr>
      <w:rPr>
        <w:rFonts w:hint="default"/>
        <w:lang w:val="en-US" w:eastAsia="en-US" w:bidi="ar-SA"/>
      </w:rPr>
    </w:lvl>
    <w:lvl w:ilvl="7" w:tplc="EA9605D8">
      <w:numFmt w:val="bullet"/>
      <w:lvlText w:val="•"/>
      <w:lvlJc w:val="left"/>
      <w:pPr>
        <w:ind w:left="6695" w:hanging="339"/>
      </w:pPr>
      <w:rPr>
        <w:rFonts w:hint="default"/>
        <w:lang w:val="en-US" w:eastAsia="en-US" w:bidi="ar-SA"/>
      </w:rPr>
    </w:lvl>
    <w:lvl w:ilvl="8" w:tplc="6A50DF60">
      <w:numFmt w:val="bullet"/>
      <w:lvlText w:val="•"/>
      <w:lvlJc w:val="left"/>
      <w:pPr>
        <w:ind w:left="7540" w:hanging="339"/>
      </w:pPr>
      <w:rPr>
        <w:rFonts w:hint="default"/>
        <w:lang w:val="en-US" w:eastAsia="en-US" w:bidi="ar-SA"/>
      </w:rPr>
    </w:lvl>
  </w:abstractNum>
  <w:abstractNum w:abstractNumId="2" w15:restartNumberingAfterBreak="0">
    <w:nsid w:val="4A8F18AE"/>
    <w:multiLevelType w:val="hybridMultilevel"/>
    <w:tmpl w:val="0AE8E2FA"/>
    <w:lvl w:ilvl="0" w:tplc="198ED884">
      <w:start w:val="1"/>
      <w:numFmt w:val="decimal"/>
      <w:lvlText w:val="%1."/>
      <w:lvlJc w:val="left"/>
      <w:pPr>
        <w:ind w:left="100" w:hanging="399"/>
        <w:jc w:val="left"/>
      </w:pPr>
      <w:rPr>
        <w:rFonts w:ascii="Times New Roman" w:eastAsia="Times New Roman" w:hAnsi="Times New Roman" w:cs="Times New Roman" w:hint="default"/>
        <w:b w:val="0"/>
        <w:bCs w:val="0"/>
        <w:i w:val="0"/>
        <w:iCs w:val="0"/>
        <w:spacing w:val="0"/>
        <w:w w:val="102"/>
        <w:sz w:val="22"/>
        <w:szCs w:val="22"/>
        <w:lang w:val="en-US" w:eastAsia="en-US" w:bidi="ar-SA"/>
      </w:rPr>
    </w:lvl>
    <w:lvl w:ilvl="1" w:tplc="C7B85396">
      <w:numFmt w:val="bullet"/>
      <w:lvlText w:val="•"/>
      <w:lvlJc w:val="left"/>
      <w:pPr>
        <w:ind w:left="1013" w:hanging="399"/>
      </w:pPr>
      <w:rPr>
        <w:rFonts w:hint="default"/>
        <w:lang w:val="en-US" w:eastAsia="en-US" w:bidi="ar-SA"/>
      </w:rPr>
    </w:lvl>
    <w:lvl w:ilvl="2" w:tplc="229AC7EA">
      <w:numFmt w:val="bullet"/>
      <w:lvlText w:val="•"/>
      <w:lvlJc w:val="left"/>
      <w:pPr>
        <w:ind w:left="1926" w:hanging="399"/>
      </w:pPr>
      <w:rPr>
        <w:rFonts w:hint="default"/>
        <w:lang w:val="en-US" w:eastAsia="en-US" w:bidi="ar-SA"/>
      </w:rPr>
    </w:lvl>
    <w:lvl w:ilvl="3" w:tplc="10AE63CE">
      <w:numFmt w:val="bullet"/>
      <w:lvlText w:val="•"/>
      <w:lvlJc w:val="left"/>
      <w:pPr>
        <w:ind w:left="2839" w:hanging="399"/>
      </w:pPr>
      <w:rPr>
        <w:rFonts w:hint="default"/>
        <w:lang w:val="en-US" w:eastAsia="en-US" w:bidi="ar-SA"/>
      </w:rPr>
    </w:lvl>
    <w:lvl w:ilvl="4" w:tplc="55BC7076">
      <w:numFmt w:val="bullet"/>
      <w:lvlText w:val="•"/>
      <w:lvlJc w:val="left"/>
      <w:pPr>
        <w:ind w:left="3752" w:hanging="399"/>
      </w:pPr>
      <w:rPr>
        <w:rFonts w:hint="default"/>
        <w:lang w:val="en-US" w:eastAsia="en-US" w:bidi="ar-SA"/>
      </w:rPr>
    </w:lvl>
    <w:lvl w:ilvl="5" w:tplc="B9348338">
      <w:numFmt w:val="bullet"/>
      <w:lvlText w:val="•"/>
      <w:lvlJc w:val="left"/>
      <w:pPr>
        <w:ind w:left="4665" w:hanging="399"/>
      </w:pPr>
      <w:rPr>
        <w:rFonts w:hint="default"/>
        <w:lang w:val="en-US" w:eastAsia="en-US" w:bidi="ar-SA"/>
      </w:rPr>
    </w:lvl>
    <w:lvl w:ilvl="6" w:tplc="84A05FE8">
      <w:numFmt w:val="bullet"/>
      <w:lvlText w:val="•"/>
      <w:lvlJc w:val="left"/>
      <w:pPr>
        <w:ind w:left="5578" w:hanging="399"/>
      </w:pPr>
      <w:rPr>
        <w:rFonts w:hint="default"/>
        <w:lang w:val="en-US" w:eastAsia="en-US" w:bidi="ar-SA"/>
      </w:rPr>
    </w:lvl>
    <w:lvl w:ilvl="7" w:tplc="B4DCCA88">
      <w:numFmt w:val="bullet"/>
      <w:lvlText w:val="•"/>
      <w:lvlJc w:val="left"/>
      <w:pPr>
        <w:ind w:left="6491" w:hanging="399"/>
      </w:pPr>
      <w:rPr>
        <w:rFonts w:hint="default"/>
        <w:lang w:val="en-US" w:eastAsia="en-US" w:bidi="ar-SA"/>
      </w:rPr>
    </w:lvl>
    <w:lvl w:ilvl="8" w:tplc="40626A50">
      <w:numFmt w:val="bullet"/>
      <w:lvlText w:val="•"/>
      <w:lvlJc w:val="left"/>
      <w:pPr>
        <w:ind w:left="7404" w:hanging="399"/>
      </w:pPr>
      <w:rPr>
        <w:rFonts w:hint="default"/>
        <w:lang w:val="en-US" w:eastAsia="en-US" w:bidi="ar-SA"/>
      </w:rPr>
    </w:lvl>
  </w:abstractNum>
  <w:num w:numId="1" w16cid:durableId="279070598">
    <w:abstractNumId w:val="1"/>
  </w:num>
  <w:num w:numId="2" w16cid:durableId="1656371678">
    <w:abstractNumId w:val="0"/>
  </w:num>
  <w:num w:numId="3" w16cid:durableId="1284116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81D"/>
    <w:rsid w:val="0009481D"/>
    <w:rsid w:val="001250D0"/>
    <w:rsid w:val="001D7820"/>
    <w:rsid w:val="00421253"/>
    <w:rsid w:val="0043104F"/>
    <w:rsid w:val="00500280"/>
    <w:rsid w:val="005C2188"/>
    <w:rsid w:val="00611424"/>
    <w:rsid w:val="00A80FFA"/>
    <w:rsid w:val="00AA59E1"/>
    <w:rsid w:val="00C47676"/>
    <w:rsid w:val="00D610D4"/>
    <w:rsid w:val="00D765E3"/>
    <w:rsid w:val="00DB720A"/>
    <w:rsid w:val="00E74076"/>
    <w:rsid w:val="00E92170"/>
    <w:rsid w:val="00EB4015"/>
    <w:rsid w:val="00EB78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0C174"/>
  <w15:docId w15:val="{A9D11E56-BEB7-4DFA-A042-EB792552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375</Words>
  <Characters>2138</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Job Description DET</dc:title>
  <dc:creator>Venkatesh Konkankar</dc:creator>
  <cp:lastModifiedBy>Venkatesh Konkankar</cp:lastModifiedBy>
  <cp:revision>3</cp:revision>
  <cp:lastPrinted>2024-10-03T10:08:00Z</cp:lastPrinted>
  <dcterms:created xsi:type="dcterms:W3CDTF">2024-10-03T10:10:00Z</dcterms:created>
  <dcterms:modified xsi:type="dcterms:W3CDTF">2025-02-14T06:03:00Z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2023-11-30T00:00:00Z</vt:filetime>
  </property>
  <property fmtid="{D5CDD505-2E9C-101B-9397-08002B2CF9AE}" pid="3" name="LastSaved">
    <vt:filetime>2024-05-10T00:00:00Z</vt:filetime>
  </property>
  <property fmtid="{D5CDD505-2E9C-101B-9397-08002B2CF9AE}" pid="4" name="Producer">
    <vt:lpwstr>Microsoft: Print To PDF</vt:lpwstr>
  </property>
</Properties>
</file>