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40" w:rsidRDefault="00202978" w:rsidP="00202978">
      <w:pPr>
        <w:spacing w:before="96"/>
        <w:rPr>
          <w:b/>
          <w:color w:val="000000" w:themeColor="text1"/>
          <w:szCs w:val="26"/>
          <w:u w:val="thick"/>
        </w:rPr>
      </w:pPr>
      <w:r>
        <w:rPr>
          <w:noProof/>
          <w:lang w:val="en-IN" w:eastAsia="en-IN" w:bidi="hi-IN"/>
        </w:rPr>
        <w:drawing>
          <wp:inline distT="0" distB="0" distL="0" distR="0" wp14:anchorId="17B23014" wp14:editId="29EB3314">
            <wp:extent cx="7052649" cy="1045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hr consultant letter 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52310" cy="1045625"/>
                    </a:xfrm>
                    <a:prstGeom prst="rect">
                      <a:avLst/>
                    </a:prstGeom>
                  </pic:spPr>
                </pic:pic>
              </a:graphicData>
            </a:graphic>
          </wp:inline>
        </w:drawing>
      </w:r>
    </w:p>
    <w:p w:rsidR="00680740" w:rsidRPr="00680740" w:rsidRDefault="00680740" w:rsidP="00B7436A">
      <w:pPr>
        <w:spacing w:before="96"/>
        <w:ind w:left="3600"/>
        <w:rPr>
          <w:b/>
          <w:color w:val="000000" w:themeColor="text1"/>
          <w:sz w:val="16"/>
          <w:szCs w:val="16"/>
          <w:u w:val="thick"/>
        </w:rPr>
      </w:pPr>
      <w:r w:rsidRPr="00680740">
        <w:rPr>
          <w:b/>
          <w:color w:val="000000" w:themeColor="text1"/>
          <w:sz w:val="16"/>
          <w:szCs w:val="16"/>
          <w:u w:val="thick"/>
        </w:rPr>
        <w:t>FIXED TERM EMPLOYMENT CONTRACT</w:t>
      </w:r>
    </w:p>
    <w:p w:rsidR="00680740" w:rsidRPr="00680740" w:rsidRDefault="00680740" w:rsidP="00680740">
      <w:pPr>
        <w:spacing w:before="96"/>
        <w:ind w:left="2353"/>
        <w:rPr>
          <w:b/>
          <w:color w:val="000000" w:themeColor="text1"/>
          <w:sz w:val="16"/>
          <w:szCs w:val="16"/>
        </w:rPr>
      </w:pPr>
    </w:p>
    <w:p w:rsidR="00680740" w:rsidRPr="00680740" w:rsidRDefault="00680740" w:rsidP="00680740">
      <w:pPr>
        <w:pStyle w:val="Heading2"/>
        <w:tabs>
          <w:tab w:val="left" w:pos="7045"/>
          <w:tab w:val="left" w:pos="7484"/>
        </w:tabs>
        <w:spacing w:before="9" w:line="370" w:lineRule="atLeast"/>
        <w:ind w:right="375"/>
        <w:jc w:val="left"/>
        <w:rPr>
          <w:rFonts w:ascii="Times New Roman" w:hAnsi="Times New Roman" w:cs="Times New Roman"/>
          <w:color w:val="000000" w:themeColor="text1"/>
          <w:sz w:val="16"/>
          <w:szCs w:val="16"/>
        </w:rPr>
      </w:pPr>
      <w:proofErr w:type="spellStart"/>
      <w:r w:rsidRPr="00680740">
        <w:rPr>
          <w:rFonts w:ascii="Times New Roman" w:hAnsi="Times New Roman" w:cs="Times New Roman"/>
          <w:color w:val="000000" w:themeColor="text1"/>
          <w:spacing w:val="-10"/>
          <w:sz w:val="16"/>
          <w:szCs w:val="16"/>
        </w:rPr>
        <w:t>Name</w:t>
      </w:r>
      <w:proofErr w:type="gramStart"/>
      <w:r w:rsidRPr="00680740">
        <w:rPr>
          <w:rFonts w:ascii="Times New Roman" w:hAnsi="Times New Roman" w:cs="Times New Roman"/>
          <w:color w:val="000000" w:themeColor="text1"/>
          <w:spacing w:val="-10"/>
          <w:sz w:val="16"/>
          <w:szCs w:val="16"/>
        </w:rPr>
        <w:t>:</w:t>
      </w:r>
      <w:proofErr w:type="gramEnd"/>
      <w:r w:rsidR="0041598A">
        <w:rPr>
          <w:rFonts w:ascii="Times New Roman" w:hAnsi="Times New Roman" w:cs="Times New Roman"/>
          <w:color w:val="000000" w:themeColor="text1"/>
          <w:spacing w:val="-10"/>
          <w:sz w:val="16"/>
          <w:szCs w:val="16"/>
        </w:rPr>
        <w:fldChar w:fldCharType="begin"/>
      </w:r>
      <w:r w:rsidR="0041598A">
        <w:rPr>
          <w:rFonts w:ascii="Times New Roman" w:hAnsi="Times New Roman" w:cs="Times New Roman"/>
          <w:color w:val="000000" w:themeColor="text1"/>
          <w:spacing w:val="-10"/>
          <w:sz w:val="16"/>
          <w:szCs w:val="16"/>
        </w:rPr>
        <w:instrText xml:space="preserve"> MERGEFIELD Name_as_per_HRIS </w:instrText>
      </w:r>
      <w:r w:rsidR="0041598A">
        <w:rPr>
          <w:rFonts w:ascii="Times New Roman" w:hAnsi="Times New Roman" w:cs="Times New Roman"/>
          <w:color w:val="000000" w:themeColor="text1"/>
          <w:spacing w:val="-10"/>
          <w:sz w:val="16"/>
          <w:szCs w:val="16"/>
        </w:rPr>
        <w:fldChar w:fldCharType="separate"/>
      </w:r>
      <w:r w:rsidR="00FC261D" w:rsidRPr="009D20B4">
        <w:rPr>
          <w:noProof/>
          <w:color w:val="000000" w:themeColor="text1"/>
          <w:spacing w:val="-10"/>
          <w:sz w:val="16"/>
          <w:szCs w:val="16"/>
        </w:rPr>
        <w:t>Damayanti</w:t>
      </w:r>
      <w:proofErr w:type="spellEnd"/>
      <w:r w:rsidR="00FC261D" w:rsidRPr="009D20B4">
        <w:rPr>
          <w:noProof/>
          <w:color w:val="000000" w:themeColor="text1"/>
          <w:spacing w:val="-10"/>
          <w:sz w:val="16"/>
          <w:szCs w:val="16"/>
        </w:rPr>
        <w:t xml:space="preserve"> Bihari</w:t>
      </w:r>
      <w:r w:rsidR="0041598A">
        <w:rPr>
          <w:rFonts w:ascii="Times New Roman" w:hAnsi="Times New Roman" w:cs="Times New Roman"/>
          <w:color w:val="000000" w:themeColor="text1"/>
          <w:spacing w:val="-10"/>
          <w:sz w:val="16"/>
          <w:szCs w:val="16"/>
        </w:rPr>
        <w:fldChar w:fldCharType="end"/>
      </w:r>
      <w:r w:rsidRPr="00680740">
        <w:rPr>
          <w:rFonts w:ascii="Times New Roman" w:hAnsi="Times New Roman" w:cs="Times New Roman"/>
          <w:color w:val="000000" w:themeColor="text1"/>
          <w:sz w:val="16"/>
          <w:szCs w:val="16"/>
        </w:rPr>
        <w:tab/>
      </w:r>
      <w:r w:rsidRPr="00680740">
        <w:rPr>
          <w:rFonts w:ascii="Times New Roman" w:hAnsi="Times New Roman" w:cs="Times New Roman"/>
          <w:color w:val="000000" w:themeColor="text1"/>
          <w:sz w:val="16"/>
          <w:szCs w:val="16"/>
        </w:rPr>
        <w:tab/>
        <w:t>Date</w:t>
      </w:r>
      <w:r w:rsidR="00790F14" w:rsidRPr="00680740">
        <w:rPr>
          <w:rFonts w:ascii="Times New Roman" w:hAnsi="Times New Roman" w:cs="Times New Roman"/>
          <w:color w:val="000000" w:themeColor="text1"/>
          <w:sz w:val="16"/>
          <w:szCs w:val="16"/>
        </w:rPr>
        <w:t>:</w:t>
      </w:r>
      <w:r w:rsidR="007009A1">
        <w:rPr>
          <w:rFonts w:ascii="Times New Roman" w:hAnsi="Times New Roman" w:cs="Times New Roman"/>
          <w:color w:val="000000" w:themeColor="text1"/>
          <w:sz w:val="16"/>
          <w:szCs w:val="16"/>
        </w:rPr>
        <w:t xml:space="preserve"> </w:t>
      </w:r>
      <w:r w:rsidR="00327F2C">
        <w:rPr>
          <w:rFonts w:ascii="Times New Roman" w:hAnsi="Times New Roman" w:cs="Times New Roman"/>
          <w:color w:val="000000" w:themeColor="text1"/>
          <w:sz w:val="16"/>
          <w:szCs w:val="16"/>
        </w:rPr>
        <w:fldChar w:fldCharType="begin"/>
      </w:r>
      <w:r w:rsidR="00327F2C">
        <w:rPr>
          <w:rFonts w:ascii="Times New Roman" w:hAnsi="Times New Roman" w:cs="Times New Roman"/>
          <w:color w:val="000000" w:themeColor="text1"/>
          <w:sz w:val="16"/>
          <w:szCs w:val="16"/>
        </w:rPr>
        <w:instrText xml:space="preserve"> MERGEFIELD Contract_Start_Date </w:instrText>
      </w:r>
      <w:r w:rsidR="00327F2C">
        <w:rPr>
          <w:rFonts w:ascii="Times New Roman" w:hAnsi="Times New Roman" w:cs="Times New Roman"/>
          <w:color w:val="000000" w:themeColor="text1"/>
          <w:sz w:val="16"/>
          <w:szCs w:val="16"/>
        </w:rPr>
        <w:fldChar w:fldCharType="separate"/>
      </w:r>
      <w:r w:rsidR="00FC261D">
        <w:rPr>
          <w:noProof/>
          <w:color w:val="000000" w:themeColor="text1"/>
          <w:sz w:val="16"/>
          <w:szCs w:val="16"/>
        </w:rPr>
        <w:t>03-JAN</w:t>
      </w:r>
      <w:r w:rsidR="00FC261D" w:rsidRPr="009D20B4">
        <w:rPr>
          <w:noProof/>
          <w:color w:val="000000" w:themeColor="text1"/>
          <w:sz w:val="16"/>
          <w:szCs w:val="16"/>
        </w:rPr>
        <w:t>-202</w:t>
      </w:r>
      <w:r w:rsidR="00FC261D">
        <w:rPr>
          <w:noProof/>
          <w:color w:val="000000" w:themeColor="text1"/>
          <w:sz w:val="16"/>
          <w:szCs w:val="16"/>
        </w:rPr>
        <w:t>5</w:t>
      </w:r>
      <w:r w:rsidR="00327F2C">
        <w:rPr>
          <w:rFonts w:ascii="Times New Roman" w:hAnsi="Times New Roman" w:cs="Times New Roman"/>
          <w:color w:val="000000" w:themeColor="text1"/>
          <w:sz w:val="16"/>
          <w:szCs w:val="16"/>
        </w:rPr>
        <w:fldChar w:fldCharType="end"/>
      </w:r>
      <w:r w:rsidR="00782E19" w:rsidRPr="00782E19">
        <w:rPr>
          <w:rFonts w:ascii="Times New Roman" w:hAnsi="Times New Roman" w:cs="Times New Roman"/>
          <w:color w:val="000000" w:themeColor="text1"/>
          <w:sz w:val="16"/>
          <w:szCs w:val="16"/>
        </w:rPr>
        <w:t xml:space="preserve"> </w:t>
      </w:r>
    </w:p>
    <w:p w:rsidR="00680740" w:rsidRPr="00680740" w:rsidRDefault="00A356E8" w:rsidP="00680740">
      <w:pPr>
        <w:pStyle w:val="Heading2"/>
        <w:tabs>
          <w:tab w:val="left" w:pos="7045"/>
          <w:tab w:val="left" w:pos="7484"/>
        </w:tabs>
        <w:spacing w:before="9" w:line="370" w:lineRule="atLeast"/>
        <w:ind w:right="375"/>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w:t>
      </w:r>
      <w:r w:rsidR="00DA6823">
        <w:rPr>
          <w:rFonts w:ascii="Times New Roman" w:hAnsi="Times New Roman" w:cs="Times New Roman"/>
          <w:color w:val="000000" w:themeColor="text1"/>
          <w:sz w:val="16"/>
          <w:szCs w:val="16"/>
        </w:rPr>
        <w:t xml:space="preserve">ther </w:t>
      </w:r>
      <w:proofErr w:type="spellStart"/>
      <w:r w:rsidR="00DA6823">
        <w:rPr>
          <w:rFonts w:ascii="Times New Roman" w:hAnsi="Times New Roman" w:cs="Times New Roman"/>
          <w:color w:val="000000" w:themeColor="text1"/>
          <w:sz w:val="16"/>
          <w:szCs w:val="16"/>
        </w:rPr>
        <w:t>Name</w:t>
      </w:r>
      <w:proofErr w:type="gramStart"/>
      <w:r w:rsidR="00DA6823">
        <w:rPr>
          <w:rFonts w:ascii="Times New Roman" w:hAnsi="Times New Roman" w:cs="Times New Roman"/>
          <w:color w:val="000000" w:themeColor="text1"/>
          <w:sz w:val="16"/>
          <w:szCs w:val="16"/>
        </w:rPr>
        <w:t>:</w:t>
      </w:r>
      <w:proofErr w:type="gramEnd"/>
      <w:r w:rsidR="0041598A">
        <w:rPr>
          <w:rFonts w:ascii="Times New Roman" w:hAnsi="Times New Roman" w:cs="Times New Roman"/>
          <w:color w:val="000000" w:themeColor="text1"/>
          <w:sz w:val="16"/>
          <w:szCs w:val="16"/>
        </w:rPr>
        <w:fldChar w:fldCharType="begin"/>
      </w:r>
      <w:r w:rsidR="0041598A">
        <w:rPr>
          <w:rFonts w:ascii="Times New Roman" w:hAnsi="Times New Roman" w:cs="Times New Roman"/>
          <w:color w:val="000000" w:themeColor="text1"/>
          <w:sz w:val="16"/>
          <w:szCs w:val="16"/>
        </w:rPr>
        <w:instrText xml:space="preserve"> MERGEFIELD Father </w:instrText>
      </w:r>
      <w:r w:rsidR="0041598A">
        <w:rPr>
          <w:rFonts w:ascii="Times New Roman" w:hAnsi="Times New Roman" w:cs="Times New Roman"/>
          <w:color w:val="000000" w:themeColor="text1"/>
          <w:sz w:val="16"/>
          <w:szCs w:val="16"/>
        </w:rPr>
        <w:fldChar w:fldCharType="separate"/>
      </w:r>
      <w:r w:rsidR="00FC261D" w:rsidRPr="009D20B4">
        <w:rPr>
          <w:noProof/>
          <w:color w:val="000000" w:themeColor="text1"/>
          <w:sz w:val="16"/>
          <w:szCs w:val="16"/>
        </w:rPr>
        <w:t>Jagadanda</w:t>
      </w:r>
      <w:proofErr w:type="spellEnd"/>
      <w:r w:rsidR="00FC261D" w:rsidRPr="009D20B4">
        <w:rPr>
          <w:noProof/>
          <w:color w:val="000000" w:themeColor="text1"/>
          <w:sz w:val="16"/>
          <w:szCs w:val="16"/>
        </w:rPr>
        <w:t xml:space="preserve"> Bihari</w:t>
      </w:r>
      <w:r w:rsidR="0041598A">
        <w:rPr>
          <w:rFonts w:ascii="Times New Roman" w:hAnsi="Times New Roman" w:cs="Times New Roman"/>
          <w:color w:val="000000" w:themeColor="text1"/>
          <w:sz w:val="16"/>
          <w:szCs w:val="16"/>
        </w:rPr>
        <w:fldChar w:fldCharType="end"/>
      </w:r>
      <w:r w:rsidR="00F90209" w:rsidRPr="00F90209">
        <w:t xml:space="preserve"> </w:t>
      </w:r>
    </w:p>
    <w:p w:rsidR="00680740" w:rsidRPr="00680740" w:rsidRDefault="00680740" w:rsidP="00680740">
      <w:pPr>
        <w:pStyle w:val="Heading2"/>
        <w:tabs>
          <w:tab w:val="left" w:pos="7045"/>
          <w:tab w:val="left" w:pos="7484"/>
        </w:tabs>
        <w:spacing w:before="9" w:line="370" w:lineRule="atLeast"/>
        <w:ind w:right="375"/>
        <w:jc w:val="left"/>
        <w:rPr>
          <w:rFonts w:ascii="Times New Roman" w:hAnsi="Times New Roman" w:cs="Times New Roman"/>
          <w:color w:val="000000" w:themeColor="text1"/>
          <w:spacing w:val="-11"/>
          <w:sz w:val="16"/>
          <w:szCs w:val="16"/>
        </w:rPr>
      </w:pPr>
      <w:r w:rsidRPr="00680740">
        <w:rPr>
          <w:rFonts w:ascii="Times New Roman" w:hAnsi="Times New Roman" w:cs="Times New Roman"/>
          <w:color w:val="000000" w:themeColor="text1"/>
          <w:sz w:val="16"/>
          <w:szCs w:val="16"/>
        </w:rPr>
        <w:t>Address:</w:t>
      </w:r>
      <w:r w:rsidR="000C6F15">
        <w:rPr>
          <w:rFonts w:ascii="Times New Roman" w:hAnsi="Times New Roman" w:cs="Times New Roman"/>
          <w:color w:val="000000" w:themeColor="text1"/>
          <w:sz w:val="16"/>
          <w:szCs w:val="16"/>
        </w:rPr>
        <w:t xml:space="preserve"> </w:t>
      </w:r>
      <w:proofErr w:type="spellStart"/>
      <w:r w:rsidR="000C6F15">
        <w:rPr>
          <w:rFonts w:ascii="Times New Roman" w:hAnsi="Times New Roman" w:cs="Times New Roman"/>
          <w:color w:val="000000" w:themeColor="text1"/>
          <w:sz w:val="16"/>
          <w:szCs w:val="16"/>
        </w:rPr>
        <w:t>Lucknow</w:t>
      </w:r>
      <w:proofErr w:type="spellEnd"/>
      <w:r w:rsidR="0095734D">
        <w:rPr>
          <w:rFonts w:ascii="Times New Roman" w:hAnsi="Times New Roman" w:cs="Times New Roman"/>
          <w:color w:val="000000" w:themeColor="text1"/>
          <w:sz w:val="16"/>
          <w:szCs w:val="16"/>
        </w:rPr>
        <w:t xml:space="preserve">   </w:t>
      </w:r>
      <w:r w:rsidRPr="00680740">
        <w:rPr>
          <w:rFonts w:ascii="Times New Roman" w:hAnsi="Times New Roman" w:cs="Times New Roman"/>
          <w:color w:val="000000" w:themeColor="text1"/>
          <w:sz w:val="16"/>
          <w:szCs w:val="16"/>
        </w:rPr>
        <w:tab/>
      </w:r>
      <w:r w:rsidRPr="00680740">
        <w:rPr>
          <w:rFonts w:ascii="Times New Roman" w:hAnsi="Times New Roman" w:cs="Times New Roman"/>
          <w:color w:val="000000" w:themeColor="text1"/>
          <w:sz w:val="16"/>
          <w:szCs w:val="16"/>
        </w:rPr>
        <w:tab/>
      </w:r>
    </w:p>
    <w:p w:rsidR="00680740" w:rsidRPr="00680740" w:rsidRDefault="0026496E" w:rsidP="00680740">
      <w:pPr>
        <w:pStyle w:val="Heading2"/>
        <w:tabs>
          <w:tab w:val="left" w:pos="7045"/>
          <w:tab w:val="left" w:pos="7484"/>
        </w:tabs>
        <w:spacing w:before="9" w:line="370" w:lineRule="atLeast"/>
        <w:ind w:right="375"/>
        <w:jc w:val="left"/>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Letter Date </w:t>
      </w:r>
      <w:r w:rsidR="00FC261D">
        <w:rPr>
          <w:rFonts w:ascii="Times New Roman" w:hAnsi="Times New Roman" w:cs="Times New Roman"/>
          <w:color w:val="000000" w:themeColor="text1"/>
          <w:sz w:val="16"/>
          <w:szCs w:val="16"/>
        </w:rPr>
        <w:fldChar w:fldCharType="begin"/>
      </w:r>
      <w:r w:rsidR="00FC261D">
        <w:rPr>
          <w:rFonts w:ascii="Times New Roman" w:hAnsi="Times New Roman" w:cs="Times New Roman"/>
          <w:color w:val="000000" w:themeColor="text1"/>
          <w:sz w:val="16"/>
          <w:szCs w:val="16"/>
        </w:rPr>
        <w:instrText xml:space="preserve"> MERGEFIELD Contract_Start_Date </w:instrText>
      </w:r>
      <w:r w:rsidR="00FC261D">
        <w:rPr>
          <w:rFonts w:ascii="Times New Roman" w:hAnsi="Times New Roman" w:cs="Times New Roman"/>
          <w:color w:val="000000" w:themeColor="text1"/>
          <w:sz w:val="16"/>
          <w:szCs w:val="16"/>
        </w:rPr>
        <w:fldChar w:fldCharType="separate"/>
      </w:r>
      <w:r w:rsidR="00FC261D">
        <w:rPr>
          <w:noProof/>
          <w:color w:val="000000" w:themeColor="text1"/>
          <w:sz w:val="16"/>
          <w:szCs w:val="16"/>
        </w:rPr>
        <w:t>0</w:t>
      </w:r>
      <w:r w:rsidR="00FC261D">
        <w:rPr>
          <w:noProof/>
          <w:color w:val="000000" w:themeColor="text1"/>
          <w:sz w:val="16"/>
          <w:szCs w:val="16"/>
        </w:rPr>
        <w:t>4</w:t>
      </w:r>
      <w:r w:rsidR="00FC261D">
        <w:rPr>
          <w:noProof/>
          <w:color w:val="000000" w:themeColor="text1"/>
          <w:sz w:val="16"/>
          <w:szCs w:val="16"/>
        </w:rPr>
        <w:t>-JAN</w:t>
      </w:r>
      <w:r w:rsidR="00FC261D" w:rsidRPr="009D20B4">
        <w:rPr>
          <w:noProof/>
          <w:color w:val="000000" w:themeColor="text1"/>
          <w:sz w:val="16"/>
          <w:szCs w:val="16"/>
        </w:rPr>
        <w:t>-202</w:t>
      </w:r>
      <w:r w:rsidR="00FC261D">
        <w:rPr>
          <w:noProof/>
          <w:color w:val="000000" w:themeColor="text1"/>
          <w:sz w:val="16"/>
          <w:szCs w:val="16"/>
        </w:rPr>
        <w:t>5</w:t>
      </w:r>
      <w:r w:rsidR="00FC261D">
        <w:rPr>
          <w:rFonts w:ascii="Times New Roman" w:hAnsi="Times New Roman" w:cs="Times New Roman"/>
          <w:color w:val="000000" w:themeColor="text1"/>
          <w:sz w:val="16"/>
          <w:szCs w:val="16"/>
        </w:rPr>
        <w:fldChar w:fldCharType="end"/>
      </w:r>
      <w:r w:rsidR="00680740" w:rsidRPr="00680740">
        <w:rPr>
          <w:rFonts w:ascii="Times New Roman" w:hAnsi="Times New Roman" w:cs="Times New Roman"/>
          <w:color w:val="000000" w:themeColor="text1"/>
          <w:sz w:val="16"/>
          <w:szCs w:val="16"/>
        </w:rPr>
        <w:t xml:space="preserve"> Ref</w:t>
      </w:r>
      <w:r w:rsidR="00680740" w:rsidRPr="00680740">
        <w:rPr>
          <w:rFonts w:ascii="Bookman Old Style" w:hAnsi="Bookman Old Style" w:cs="Times New Roman"/>
          <w:color w:val="000000" w:themeColor="text1"/>
          <w:sz w:val="16"/>
          <w:szCs w:val="16"/>
        </w:rPr>
        <w:t xml:space="preserve">:                                              </w:t>
      </w:r>
      <w:r w:rsidR="00E968E9">
        <w:rPr>
          <w:rFonts w:ascii="Bookman Old Style" w:hAnsi="Bookman Old Style" w:cs="Times New Roman"/>
          <w:color w:val="000000" w:themeColor="text1"/>
          <w:sz w:val="16"/>
          <w:szCs w:val="16"/>
        </w:rPr>
        <w:t xml:space="preserve">                           </w:t>
      </w:r>
      <w:r w:rsidR="003D5B85">
        <w:rPr>
          <w:rFonts w:ascii="Bookman Old Style" w:hAnsi="Bookman Old Style" w:cs="Times New Roman"/>
          <w:color w:val="000000" w:themeColor="text1"/>
          <w:sz w:val="16"/>
          <w:szCs w:val="16"/>
        </w:rPr>
        <w:t xml:space="preserve">              </w:t>
      </w:r>
      <w:r w:rsidR="00680740" w:rsidRPr="00680740">
        <w:rPr>
          <w:rFonts w:ascii="Bookman Old Style" w:hAnsi="Bookman Old Style"/>
          <w:b w:val="0"/>
          <w:color w:val="000000" w:themeColor="text1"/>
          <w:w w:val="95"/>
          <w:sz w:val="16"/>
          <w:szCs w:val="16"/>
        </w:rPr>
        <w:t>Employee Id:</w:t>
      </w:r>
    </w:p>
    <w:p w:rsidR="00680740" w:rsidRPr="00680740" w:rsidRDefault="00680740" w:rsidP="00680740">
      <w:pPr>
        <w:pStyle w:val="Heading2"/>
        <w:tabs>
          <w:tab w:val="left" w:pos="7045"/>
          <w:tab w:val="left" w:pos="7484"/>
        </w:tabs>
        <w:spacing w:before="9" w:line="370" w:lineRule="atLeast"/>
        <w:ind w:right="375"/>
        <w:jc w:val="left"/>
        <w:rPr>
          <w:rFonts w:ascii="Bookman Old Style" w:hAnsi="Bookman Old Style"/>
          <w:b w:val="0"/>
          <w:color w:val="000000" w:themeColor="text1"/>
          <w:w w:val="95"/>
          <w:sz w:val="16"/>
          <w:szCs w:val="16"/>
        </w:rPr>
      </w:pPr>
      <w:r w:rsidRPr="00680740">
        <w:rPr>
          <w:rFonts w:ascii="Times New Roman" w:hAnsi="Times New Roman" w:cs="Times New Roman"/>
          <w:color w:val="000000" w:themeColor="text1"/>
          <w:sz w:val="16"/>
          <w:szCs w:val="16"/>
        </w:rPr>
        <w:t xml:space="preserve">Offer ID                                  </w:t>
      </w:r>
      <w:r w:rsidRPr="00680740">
        <w:rPr>
          <w:rFonts w:ascii="Bookman Old Style" w:hAnsi="Bookman Old Style"/>
          <w:b w:val="0"/>
          <w:color w:val="000000" w:themeColor="text1"/>
          <w:w w:val="95"/>
          <w:sz w:val="16"/>
          <w:szCs w:val="16"/>
        </w:rPr>
        <w:t xml:space="preserve">                                               </w:t>
      </w:r>
      <w:r w:rsidR="00E968E9">
        <w:rPr>
          <w:rFonts w:ascii="Bookman Old Style" w:hAnsi="Bookman Old Style"/>
          <w:b w:val="0"/>
          <w:color w:val="000000" w:themeColor="text1"/>
          <w:w w:val="95"/>
          <w:sz w:val="16"/>
          <w:szCs w:val="16"/>
        </w:rPr>
        <w:t xml:space="preserve">                                    </w:t>
      </w:r>
      <w:r w:rsidR="003D5B85">
        <w:rPr>
          <w:rFonts w:ascii="Bookman Old Style" w:hAnsi="Bookman Old Style"/>
          <w:b w:val="0"/>
          <w:color w:val="000000" w:themeColor="text1"/>
          <w:w w:val="95"/>
          <w:sz w:val="16"/>
          <w:szCs w:val="16"/>
        </w:rPr>
        <w:t xml:space="preserve">                </w:t>
      </w:r>
      <w:r w:rsidRPr="00680740">
        <w:rPr>
          <w:rFonts w:ascii="Bookman Old Style" w:hAnsi="Bookman Old Style"/>
          <w:b w:val="0"/>
          <w:color w:val="000000" w:themeColor="text1"/>
          <w:w w:val="95"/>
          <w:sz w:val="16"/>
          <w:szCs w:val="16"/>
        </w:rPr>
        <w:t>Employee Code:</w:t>
      </w:r>
      <w:r w:rsidR="0077093A" w:rsidRPr="0077093A">
        <w:t xml:space="preserve"> </w:t>
      </w:r>
    </w:p>
    <w:p w:rsidR="00680740" w:rsidRPr="00680740" w:rsidRDefault="00680740" w:rsidP="00680740">
      <w:pPr>
        <w:pStyle w:val="Heading2"/>
        <w:tabs>
          <w:tab w:val="left" w:pos="7045"/>
          <w:tab w:val="left" w:pos="7484"/>
        </w:tabs>
        <w:spacing w:before="9" w:line="370" w:lineRule="atLeast"/>
        <w:ind w:right="375"/>
        <w:jc w:val="left"/>
        <w:rPr>
          <w:rFonts w:ascii="Bookman Old Style" w:hAnsi="Bookman Old Style" w:cs="Times New Roman"/>
          <w:b w:val="0"/>
          <w:bCs w:val="0"/>
          <w:color w:val="000000" w:themeColor="text1"/>
          <w:sz w:val="16"/>
          <w:szCs w:val="16"/>
        </w:rPr>
      </w:pPr>
    </w:p>
    <w:p w:rsidR="00680740" w:rsidRPr="00680740" w:rsidRDefault="00680740" w:rsidP="00680740">
      <w:pPr>
        <w:autoSpaceDE w:val="0"/>
        <w:autoSpaceDN w:val="0"/>
        <w:adjustRightInd w:val="0"/>
        <w:rPr>
          <w:rFonts w:ascii="Bookman Old Style" w:eastAsia="Tahoma" w:hAnsi="Bookman Old Style"/>
          <w:color w:val="000000" w:themeColor="text1"/>
          <w:sz w:val="16"/>
          <w:szCs w:val="16"/>
        </w:rPr>
      </w:pPr>
      <w:r w:rsidRPr="00680740">
        <w:rPr>
          <w:rFonts w:ascii="Bookman Old Style" w:eastAsia="Tahoma" w:hAnsi="Bookman Old Style"/>
          <w:color w:val="000000" w:themeColor="text1"/>
          <w:sz w:val="16"/>
          <w:szCs w:val="16"/>
        </w:rPr>
        <w:t xml:space="preserve">In pursuance of your application for employment in our organization, we have decided to appoint you as </w:t>
      </w:r>
      <w:r w:rsidR="002F3409">
        <w:rPr>
          <w:rFonts w:ascii="Bookman Old Style" w:eastAsia="Tahoma" w:hAnsi="Bookman Old Style"/>
          <w:b/>
          <w:bCs/>
          <w:color w:val="000000" w:themeColor="text1"/>
          <w:sz w:val="16"/>
          <w:szCs w:val="16"/>
        </w:rPr>
        <w:t>WA</w:t>
      </w:r>
      <w:r w:rsidRPr="00680740">
        <w:rPr>
          <w:rFonts w:ascii="Bookman Old Style" w:eastAsia="Tahoma" w:hAnsi="Bookman Old Style"/>
          <w:color w:val="000000" w:themeColor="text1"/>
          <w:sz w:val="16"/>
          <w:szCs w:val="16"/>
        </w:rPr>
        <w:t>.</w:t>
      </w:r>
    </w:p>
    <w:p w:rsidR="00680740" w:rsidRPr="00680740" w:rsidRDefault="00680740" w:rsidP="00680740">
      <w:pPr>
        <w:rPr>
          <w:rFonts w:ascii="Bookman Old Style" w:eastAsia="Tahoma" w:hAnsi="Bookman Old Style"/>
          <w:color w:val="000000" w:themeColor="text1"/>
          <w:sz w:val="16"/>
          <w:szCs w:val="16"/>
        </w:rPr>
      </w:pPr>
      <w:r w:rsidRPr="00680740">
        <w:rPr>
          <w:rFonts w:ascii="Bookman Old Style" w:eastAsia="Tahoma" w:hAnsi="Bookman Old Style"/>
          <w:color w:val="000000" w:themeColor="text1"/>
          <w:sz w:val="16"/>
          <w:szCs w:val="16"/>
        </w:rPr>
        <w:t>The conditions of your appointment will be as follows:</w:t>
      </w:r>
    </w:p>
    <w:p w:rsidR="00680740" w:rsidRPr="00680740" w:rsidRDefault="00680740" w:rsidP="00680740">
      <w:pPr>
        <w:rPr>
          <w:color w:val="000000" w:themeColor="text1"/>
          <w:sz w:val="16"/>
          <w:szCs w:val="16"/>
        </w:rPr>
      </w:pPr>
    </w:p>
    <w:p w:rsidR="00680740" w:rsidRPr="00680740" w:rsidRDefault="00680740" w:rsidP="00680740">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Be it clearly understood that the assignment / work offered to you has arisen due to temporary increase of work which is part and parcel of our contracts with our Clients.</w:t>
      </w:r>
    </w:p>
    <w:p w:rsidR="00680740" w:rsidRPr="00680740" w:rsidRDefault="00680740" w:rsidP="00680740">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You would be liable to work at any of our client’s location as per the requirement. However, your services are liable to be transferred without any additional benefit or facilities, to another branch, post or place or to any office, associates or sister concern or subsidiary of any of the present or future clients of </w:t>
      </w:r>
      <w:r w:rsidRPr="00680740">
        <w:rPr>
          <w:rFonts w:ascii="Bookman Old Style" w:hAnsi="Bookman Old Style" w:cs="Times New Roman"/>
          <w:b/>
          <w:color w:val="000000" w:themeColor="text1"/>
          <w:sz w:val="16"/>
          <w:szCs w:val="16"/>
        </w:rPr>
        <w:t>BSHR CONSULTANT PVT LTD,</w:t>
      </w:r>
      <w:r w:rsidRPr="00680740">
        <w:rPr>
          <w:rFonts w:ascii="Bookman Old Style" w:hAnsi="Bookman Old Style" w:cs="Times New Roman"/>
          <w:color w:val="000000" w:themeColor="text1"/>
          <w:sz w:val="16"/>
          <w:szCs w:val="16"/>
        </w:rPr>
        <w:t xml:space="preserve"> at any place in India, whether in existence or which may come up in future at any time at the sole discretion of the </w:t>
      </w:r>
      <w:r w:rsidRPr="00680740">
        <w:rPr>
          <w:rFonts w:ascii="Bookman Old Style" w:hAnsi="Bookman Old Style" w:cs="Times New Roman"/>
          <w:b/>
          <w:color w:val="000000" w:themeColor="text1"/>
          <w:sz w:val="16"/>
          <w:szCs w:val="16"/>
        </w:rPr>
        <w:t>BSHR CONSULTANT PVT LTD.</w:t>
      </w:r>
    </w:p>
    <w:p w:rsidR="00680740" w:rsidRPr="00680740" w:rsidRDefault="00680740" w:rsidP="00F90209">
      <w:pPr>
        <w:pStyle w:val="BodyText"/>
        <w:numPr>
          <w:ilvl w:val="0"/>
          <w:numId w:val="1"/>
        </w:numPr>
        <w:spacing w:line="360" w:lineRule="auto"/>
        <w:ind w:right="109"/>
        <w:jc w:val="both"/>
        <w:rPr>
          <w:rFonts w:ascii="Bookman Old Style" w:hAnsi="Bookman Old Style" w:cs="Times New Roman"/>
          <w:color w:val="000000" w:themeColor="text1"/>
          <w:w w:val="105"/>
          <w:sz w:val="16"/>
          <w:szCs w:val="16"/>
        </w:rPr>
      </w:pPr>
      <w:r w:rsidRPr="00680740">
        <w:rPr>
          <w:rFonts w:ascii="Bookman Old Style" w:hAnsi="Bookman Old Style" w:cs="Times New Roman"/>
          <w:color w:val="000000" w:themeColor="text1"/>
          <w:sz w:val="16"/>
          <w:szCs w:val="16"/>
        </w:rPr>
        <w:t xml:space="preserve">Your period of Employment contract is from </w:t>
      </w:r>
      <w:r w:rsidR="00FC261D">
        <w:rPr>
          <w:rFonts w:ascii="Times New Roman" w:hAnsi="Times New Roman" w:cs="Times New Roman"/>
          <w:color w:val="000000" w:themeColor="text1"/>
          <w:sz w:val="16"/>
          <w:szCs w:val="16"/>
        </w:rPr>
        <w:fldChar w:fldCharType="begin"/>
      </w:r>
      <w:r w:rsidR="00FC261D">
        <w:rPr>
          <w:rFonts w:ascii="Times New Roman" w:hAnsi="Times New Roman" w:cs="Times New Roman"/>
          <w:color w:val="000000" w:themeColor="text1"/>
          <w:sz w:val="16"/>
          <w:szCs w:val="16"/>
        </w:rPr>
        <w:instrText xml:space="preserve"> MERGEFIELD Contract_Start_Date </w:instrText>
      </w:r>
      <w:r w:rsidR="00FC261D">
        <w:rPr>
          <w:rFonts w:ascii="Times New Roman" w:hAnsi="Times New Roman" w:cs="Times New Roman"/>
          <w:color w:val="000000" w:themeColor="text1"/>
          <w:sz w:val="16"/>
          <w:szCs w:val="16"/>
        </w:rPr>
        <w:fldChar w:fldCharType="separate"/>
      </w:r>
      <w:r w:rsidR="00FC261D">
        <w:rPr>
          <w:noProof/>
          <w:color w:val="000000" w:themeColor="text1"/>
          <w:sz w:val="16"/>
          <w:szCs w:val="16"/>
        </w:rPr>
        <w:t>04-JAN</w:t>
      </w:r>
      <w:r w:rsidR="00FC261D" w:rsidRPr="009D20B4">
        <w:rPr>
          <w:b/>
          <w:bCs/>
          <w:noProof/>
          <w:color w:val="000000" w:themeColor="text1"/>
          <w:sz w:val="16"/>
          <w:szCs w:val="16"/>
        </w:rPr>
        <w:t>-202</w:t>
      </w:r>
      <w:r w:rsidR="00FC261D">
        <w:rPr>
          <w:noProof/>
          <w:color w:val="000000" w:themeColor="text1"/>
          <w:sz w:val="16"/>
          <w:szCs w:val="16"/>
        </w:rPr>
        <w:t>5</w:t>
      </w:r>
      <w:r w:rsidR="00FC261D">
        <w:rPr>
          <w:rFonts w:ascii="Times New Roman" w:hAnsi="Times New Roman" w:cs="Times New Roman"/>
          <w:color w:val="000000" w:themeColor="text1"/>
          <w:sz w:val="16"/>
          <w:szCs w:val="16"/>
        </w:rPr>
        <w:fldChar w:fldCharType="end"/>
      </w:r>
      <w:r w:rsidR="00782E19">
        <w:rPr>
          <w:rFonts w:ascii="Times New Roman" w:hAnsi="Times New Roman" w:cs="Times New Roman"/>
          <w:color w:val="000000" w:themeColor="text1"/>
          <w:sz w:val="16"/>
          <w:szCs w:val="16"/>
        </w:rPr>
        <w:t xml:space="preserve"> </w:t>
      </w:r>
      <w:r w:rsidR="001A1942" w:rsidRPr="00377390">
        <w:rPr>
          <w:rFonts w:ascii="Bookman Old Style" w:hAnsi="Bookman Old Style" w:cs="Times New Roman"/>
          <w:bCs/>
          <w:color w:val="000000" w:themeColor="text1"/>
          <w:sz w:val="16"/>
          <w:szCs w:val="16"/>
        </w:rPr>
        <w:t>till</w:t>
      </w:r>
      <w:r w:rsidR="00B754FB">
        <w:rPr>
          <w:rFonts w:ascii="Bookman Old Style" w:hAnsi="Bookman Old Style" w:cs="Times New Roman"/>
          <w:b/>
          <w:color w:val="000000" w:themeColor="text1"/>
          <w:sz w:val="16"/>
          <w:szCs w:val="16"/>
        </w:rPr>
        <w:t xml:space="preserve"> </w:t>
      </w:r>
      <w:r w:rsidR="0041598A">
        <w:rPr>
          <w:rFonts w:ascii="Bookman Old Style" w:hAnsi="Bookman Old Style" w:cs="Times New Roman"/>
          <w:b/>
          <w:color w:val="000000" w:themeColor="text1"/>
          <w:sz w:val="16"/>
          <w:szCs w:val="16"/>
        </w:rPr>
        <w:fldChar w:fldCharType="begin"/>
      </w:r>
      <w:r w:rsidR="0041598A">
        <w:rPr>
          <w:rFonts w:ascii="Bookman Old Style" w:hAnsi="Bookman Old Style" w:cs="Times New Roman"/>
          <w:b/>
          <w:color w:val="000000" w:themeColor="text1"/>
          <w:sz w:val="16"/>
          <w:szCs w:val="16"/>
        </w:rPr>
        <w:instrText xml:space="preserve"> MERGEFIELD Contract_End_Date </w:instrText>
      </w:r>
      <w:r w:rsidR="0041598A">
        <w:rPr>
          <w:rFonts w:ascii="Bookman Old Style" w:hAnsi="Bookman Old Style" w:cs="Times New Roman"/>
          <w:b/>
          <w:color w:val="000000" w:themeColor="text1"/>
          <w:sz w:val="16"/>
          <w:szCs w:val="16"/>
        </w:rPr>
        <w:fldChar w:fldCharType="separate"/>
      </w:r>
      <w:r w:rsidR="00E243FD">
        <w:rPr>
          <w:rFonts w:ascii="Bookman Old Style" w:hAnsi="Bookman Old Style"/>
          <w:b/>
          <w:noProof/>
          <w:color w:val="000000" w:themeColor="text1"/>
          <w:sz w:val="16"/>
          <w:szCs w:val="16"/>
        </w:rPr>
        <w:t>28-JAN</w:t>
      </w:r>
      <w:r w:rsidR="00FC261D" w:rsidRPr="009D20B4">
        <w:rPr>
          <w:rFonts w:ascii="Bookman Old Style" w:hAnsi="Bookman Old Style"/>
          <w:b/>
          <w:noProof/>
          <w:color w:val="000000" w:themeColor="text1"/>
          <w:sz w:val="16"/>
          <w:szCs w:val="16"/>
        </w:rPr>
        <w:t>-202</w:t>
      </w:r>
      <w:r w:rsidR="0041598A">
        <w:rPr>
          <w:rFonts w:ascii="Bookman Old Style" w:hAnsi="Bookman Old Style" w:cs="Times New Roman"/>
          <w:b/>
          <w:color w:val="000000" w:themeColor="text1"/>
          <w:sz w:val="16"/>
          <w:szCs w:val="16"/>
        </w:rPr>
        <w:fldChar w:fldCharType="end"/>
      </w:r>
      <w:r w:rsidR="008F3301">
        <w:rPr>
          <w:rFonts w:ascii="Bookman Old Style" w:hAnsi="Bookman Old Style" w:cs="Times New Roman"/>
          <w:b/>
          <w:color w:val="000000" w:themeColor="text1"/>
          <w:sz w:val="16"/>
          <w:szCs w:val="16"/>
        </w:rPr>
        <w:t>5</w:t>
      </w:r>
      <w:r w:rsidRPr="00680740">
        <w:rPr>
          <w:rFonts w:ascii="Bookman Old Style" w:hAnsi="Bookman Old Style" w:cs="Times New Roman"/>
          <w:b/>
          <w:color w:val="000000" w:themeColor="text1"/>
          <w:sz w:val="16"/>
          <w:szCs w:val="16"/>
        </w:rPr>
        <w:t xml:space="preserve">. </w:t>
      </w:r>
      <w:r w:rsidRPr="00680740">
        <w:rPr>
          <w:rFonts w:ascii="Bookman Old Style" w:hAnsi="Bookman Old Style" w:cs="Times New Roman"/>
          <w:color w:val="000000" w:themeColor="text1"/>
          <w:sz w:val="16"/>
          <w:szCs w:val="16"/>
        </w:rPr>
        <w:t xml:space="preserve">Your salary details are provided in Annexure “A” of this document whereas Annexure “B” contains “Service Provider Personnel Nondisclosure Agreement”. You are requested to carefully go through and familiarize yourself with all the details provided in these documents, before accepting the employment.  </w:t>
      </w:r>
    </w:p>
    <w:p w:rsidR="00680740" w:rsidRPr="00680740" w:rsidRDefault="00680740" w:rsidP="00680740">
      <w:pPr>
        <w:pStyle w:val="BodyText"/>
        <w:numPr>
          <w:ilvl w:val="0"/>
          <w:numId w:val="1"/>
        </w:numPr>
        <w:spacing w:line="360" w:lineRule="auto"/>
        <w:ind w:right="109"/>
        <w:jc w:val="both"/>
        <w:rPr>
          <w:rFonts w:ascii="Bookman Old Style" w:hAnsi="Bookman Old Style" w:cs="Times New Roman"/>
          <w:color w:val="000000" w:themeColor="text1"/>
          <w:w w:val="105"/>
          <w:sz w:val="16"/>
          <w:szCs w:val="16"/>
        </w:rPr>
      </w:pPr>
      <w:r w:rsidRPr="00680740">
        <w:rPr>
          <w:rFonts w:ascii="Bookman Old Style" w:hAnsi="Bookman Old Style" w:cs="Times New Roman"/>
          <w:color w:val="000000" w:themeColor="text1"/>
          <w:w w:val="105"/>
          <w:sz w:val="16"/>
          <w:szCs w:val="16"/>
        </w:rPr>
        <w:t>Your fixed-term contractual engagement will automatically come to an end after the completion of the aforementioned period. The renewal/extension if any shall be subject to mutual consent in writing and acceptance of applicable terms &amp; conditions as may be deemed fit and proper by both the parties to this contract.</w:t>
      </w:r>
    </w:p>
    <w:p w:rsidR="00C2737F" w:rsidRPr="00680740" w:rsidRDefault="00680740" w:rsidP="00680740">
      <w:pPr>
        <w:pStyle w:val="ListParagraph"/>
        <w:numPr>
          <w:ilvl w:val="0"/>
          <w:numId w:val="1"/>
        </w:numPr>
        <w:spacing w:line="360" w:lineRule="auto"/>
        <w:ind w:right="109"/>
        <w:jc w:val="left"/>
        <w:rPr>
          <w:color w:val="000000" w:themeColor="text1"/>
          <w:w w:val="105"/>
          <w:sz w:val="16"/>
          <w:szCs w:val="16"/>
        </w:rPr>
      </w:pPr>
      <w:r w:rsidRPr="00680740">
        <w:rPr>
          <w:rFonts w:ascii="Bookman Old Style" w:hAnsi="Bookman Old Style"/>
          <w:color w:val="000000" w:themeColor="text1"/>
          <w:sz w:val="16"/>
          <w:szCs w:val="16"/>
        </w:rPr>
        <w:t xml:space="preserve">Both the parties have the right to terminate the contract by giving the other party </w:t>
      </w:r>
      <w:r w:rsidR="001F18BB" w:rsidRPr="00680740">
        <w:rPr>
          <w:rFonts w:ascii="Bookman Old Style" w:hAnsi="Bookman Old Style"/>
          <w:color w:val="000000" w:themeColor="text1"/>
          <w:sz w:val="16"/>
          <w:szCs w:val="16"/>
        </w:rPr>
        <w:t xml:space="preserve">a prior notice of </w:t>
      </w:r>
      <w:r w:rsidR="005D5401" w:rsidRPr="00680740">
        <w:rPr>
          <w:rFonts w:ascii="Bookman Old Style" w:hAnsi="Bookman Old Style"/>
          <w:color w:val="000000" w:themeColor="text1"/>
          <w:sz w:val="16"/>
          <w:szCs w:val="16"/>
        </w:rPr>
        <w:t xml:space="preserve">7 </w:t>
      </w:r>
      <w:r w:rsidR="001F18BB" w:rsidRPr="00680740">
        <w:rPr>
          <w:rFonts w:ascii="Bookman Old Style" w:hAnsi="Bookman Old Style"/>
          <w:color w:val="000000" w:themeColor="text1"/>
          <w:sz w:val="16"/>
          <w:szCs w:val="16"/>
        </w:rPr>
        <w:t xml:space="preserve">days or an amount equal to wages for the said notice period. In the event of the employee terminating the contract without serving the said notice period the management has the right to withhold an amount equal to the wages for the </w:t>
      </w:r>
      <w:r w:rsidR="00D445DC" w:rsidRPr="00680740">
        <w:rPr>
          <w:rFonts w:ascii="Bookman Old Style" w:hAnsi="Bookman Old Style"/>
          <w:color w:val="000000" w:themeColor="text1"/>
          <w:sz w:val="16"/>
          <w:szCs w:val="16"/>
        </w:rPr>
        <w:t>UN</w:t>
      </w:r>
      <w:r w:rsidR="00E303AE">
        <w:rPr>
          <w:rFonts w:ascii="Bookman Old Style" w:hAnsi="Bookman Old Style"/>
          <w:color w:val="000000" w:themeColor="text1"/>
          <w:sz w:val="16"/>
          <w:szCs w:val="16"/>
        </w:rPr>
        <w:t xml:space="preserve"> </w:t>
      </w:r>
      <w:r w:rsidR="001F18BB" w:rsidRPr="00680740">
        <w:rPr>
          <w:rFonts w:ascii="Bookman Old Style" w:hAnsi="Bookman Old Style"/>
          <w:color w:val="000000" w:themeColor="text1"/>
          <w:sz w:val="16"/>
          <w:szCs w:val="16"/>
        </w:rPr>
        <w:t>served period of notice from the mo</w:t>
      </w:r>
      <w:r>
        <w:rPr>
          <w:rFonts w:ascii="Bookman Old Style" w:hAnsi="Bookman Old Style"/>
          <w:color w:val="000000" w:themeColor="text1"/>
          <w:sz w:val="16"/>
          <w:szCs w:val="16"/>
        </w:rPr>
        <w:t xml:space="preserve">ney due to the employee, if </w:t>
      </w:r>
      <w:proofErr w:type="spellStart"/>
      <w:proofErr w:type="gramStart"/>
      <w:r>
        <w:rPr>
          <w:rFonts w:ascii="Bookman Old Style" w:hAnsi="Bookman Old Style"/>
          <w:color w:val="000000" w:themeColor="text1"/>
          <w:sz w:val="16"/>
          <w:szCs w:val="16"/>
        </w:rPr>
        <w:t>any</w:t>
      </w:r>
      <w:r w:rsidR="001F18BB" w:rsidRPr="00680740">
        <w:rPr>
          <w:rFonts w:ascii="Bookman Old Style" w:hAnsi="Bookman Old Style"/>
          <w:color w:val="000000" w:themeColor="text1"/>
          <w:sz w:val="16"/>
          <w:szCs w:val="16"/>
        </w:rPr>
        <w:t>as</w:t>
      </w:r>
      <w:proofErr w:type="spellEnd"/>
      <w:proofErr w:type="gramEnd"/>
      <w:r w:rsidR="001F18BB" w:rsidRPr="00680740">
        <w:rPr>
          <w:rFonts w:ascii="Bookman Old Style" w:hAnsi="Bookman Old Style"/>
          <w:color w:val="000000" w:themeColor="text1"/>
          <w:sz w:val="16"/>
          <w:szCs w:val="16"/>
        </w:rPr>
        <w:t xml:space="preserve"> part of full and final settlement.</w:t>
      </w:r>
      <w:r w:rsidR="009747A0">
        <w:rPr>
          <w:rFonts w:ascii="Bookman Old Style" w:hAnsi="Bookman Old Style"/>
          <w:color w:val="000000" w:themeColor="text1"/>
          <w:sz w:val="16"/>
          <w:szCs w:val="16"/>
        </w:rPr>
        <w:t xml:space="preserve"> </w:t>
      </w:r>
      <w:r w:rsidR="007E302C" w:rsidRPr="00680740">
        <w:rPr>
          <w:rFonts w:ascii="Bookman Old Style" w:hAnsi="Bookman Old Style"/>
          <w:color w:val="000000" w:themeColor="text1"/>
          <w:sz w:val="16"/>
          <w:szCs w:val="16"/>
        </w:rPr>
        <w:t xml:space="preserve">The employment agreement shall be deemed to be terminated by you in case of “continuous absenteeism for 3 or more days” or “absenteeism for 5 or more days on 3 or more different occasions without intimation in any two consecutive months or your contract duration, whichever is less”. In such an event, </w:t>
      </w:r>
      <w:r w:rsidR="008C6FD4" w:rsidRPr="00680740">
        <w:rPr>
          <w:rFonts w:ascii="Bookman Old Style" w:hAnsi="Bookman Old Style"/>
          <w:b/>
          <w:color w:val="000000" w:themeColor="text1"/>
          <w:sz w:val="16"/>
          <w:szCs w:val="16"/>
        </w:rPr>
        <w:t>BSHR CONSULTANT PVT LTD</w:t>
      </w:r>
      <w:r w:rsidR="007E302C" w:rsidRPr="00680740">
        <w:rPr>
          <w:rFonts w:ascii="Bookman Old Style" w:hAnsi="Bookman Old Style"/>
          <w:color w:val="000000" w:themeColor="text1"/>
          <w:sz w:val="16"/>
          <w:szCs w:val="16"/>
        </w:rPr>
        <w:t>, shall be at liberty to seek damages or such other amount as may become payable under the employment agreement.</w:t>
      </w:r>
    </w:p>
    <w:p w:rsidR="00576474" w:rsidRPr="00680740" w:rsidRDefault="00576474" w:rsidP="0041598A">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 You shall not at any point of time stake any claim or right to claim employment, damage, loss or compensation of any sort whatsoever either against us or any of our clients.</w:t>
      </w:r>
    </w:p>
    <w:p w:rsidR="00324E00" w:rsidRPr="00680740" w:rsidRDefault="00324E00" w:rsidP="00324E00">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You may be required to work in shifts and your shift timings may vary based on business requirements.  However, you will be notified of the change in shift timings through posting of schedules.</w:t>
      </w:r>
    </w:p>
    <w:p w:rsidR="004348B8" w:rsidRPr="00680740" w:rsidRDefault="004348B8" w:rsidP="004348B8">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You may have to even work overtime as per business requirements. Overtime amount will be paid as per statutory norms.</w:t>
      </w:r>
    </w:p>
    <w:p w:rsidR="000A44ED" w:rsidRPr="00680740" w:rsidRDefault="000A44ED" w:rsidP="000A44ED">
      <w:pPr>
        <w:numPr>
          <w:ilvl w:val="0"/>
          <w:numId w:val="1"/>
        </w:numPr>
        <w:spacing w:line="360" w:lineRule="auto"/>
        <w:jc w:val="both"/>
        <w:rPr>
          <w:rFonts w:ascii="Bookman Old Style" w:hAnsi="Bookman Old Style" w:cs="Tahoma"/>
          <w:color w:val="000000" w:themeColor="text1"/>
          <w:sz w:val="16"/>
          <w:szCs w:val="16"/>
        </w:rPr>
      </w:pPr>
      <w:r w:rsidRPr="00680740">
        <w:rPr>
          <w:rFonts w:ascii="Bookman Old Style" w:hAnsi="Bookman Old Style" w:cs="Tahoma"/>
          <w:color w:val="000000" w:themeColor="text1"/>
          <w:sz w:val="16"/>
          <w:szCs w:val="16"/>
        </w:rPr>
        <w:t>You will be expected to carry out the duties assigned to you in an efficient and competent manner. If you have any problems/queries to carry out duties, you will be expected to bring them to your Supervisor.</w:t>
      </w:r>
    </w:p>
    <w:p w:rsidR="001A1114" w:rsidRPr="00680740" w:rsidRDefault="001A1114" w:rsidP="001A1114">
      <w:pPr>
        <w:numPr>
          <w:ilvl w:val="0"/>
          <w:numId w:val="1"/>
        </w:numPr>
        <w:autoSpaceDE w:val="0"/>
        <w:autoSpaceDN w:val="0"/>
        <w:adjustRightInd w:val="0"/>
        <w:spacing w:line="360" w:lineRule="auto"/>
        <w:jc w:val="both"/>
        <w:rPr>
          <w:rFonts w:ascii="Bookman Old Style" w:hAnsi="Bookman Old Style" w:cs="Tahoma"/>
          <w:color w:val="000000" w:themeColor="text1"/>
          <w:sz w:val="16"/>
          <w:szCs w:val="16"/>
        </w:rPr>
      </w:pPr>
      <w:r w:rsidRPr="00680740">
        <w:rPr>
          <w:rFonts w:ascii="Bookman Old Style" w:hAnsi="Bookman Old Style" w:cs="Tahoma"/>
          <w:color w:val="000000" w:themeColor="text1"/>
          <w:sz w:val="16"/>
          <w:szCs w:val="16"/>
        </w:rPr>
        <w:t xml:space="preserve">You would be eligible for leaves &amp; paid holidays in accordance with applicable statutory provisions. However, your leaves shall be governed by leave policy of </w:t>
      </w:r>
      <w:r w:rsidR="00EB3EE3" w:rsidRPr="00680740">
        <w:rPr>
          <w:rFonts w:ascii="Bookman Old Style" w:hAnsi="Bookman Old Style"/>
          <w:b/>
          <w:color w:val="000000" w:themeColor="text1"/>
          <w:sz w:val="16"/>
          <w:szCs w:val="16"/>
        </w:rPr>
        <w:t>BSHR CONSULTANT PVT LTD</w:t>
      </w:r>
      <w:r w:rsidRPr="00680740">
        <w:rPr>
          <w:rFonts w:ascii="Bookman Old Style" w:hAnsi="Bookman Old Style" w:cs="Tahoma"/>
          <w:color w:val="000000" w:themeColor="text1"/>
          <w:sz w:val="16"/>
          <w:szCs w:val="16"/>
        </w:rPr>
        <w:t>.</w:t>
      </w:r>
    </w:p>
    <w:p w:rsidR="00926ADC" w:rsidRPr="00680740" w:rsidRDefault="00926ADC" w:rsidP="008665DF">
      <w:pPr>
        <w:numPr>
          <w:ilvl w:val="0"/>
          <w:numId w:val="1"/>
        </w:numPr>
        <w:autoSpaceDE w:val="0"/>
        <w:autoSpaceDN w:val="0"/>
        <w:adjustRightInd w:val="0"/>
        <w:spacing w:line="360" w:lineRule="auto"/>
        <w:jc w:val="both"/>
        <w:rPr>
          <w:rFonts w:ascii="Bookman Old Style" w:hAnsi="Bookman Old Style" w:cs="Tahoma"/>
          <w:color w:val="000000" w:themeColor="text1"/>
          <w:sz w:val="16"/>
          <w:szCs w:val="16"/>
        </w:rPr>
      </w:pPr>
      <w:r w:rsidRPr="00680740">
        <w:rPr>
          <w:rFonts w:ascii="Bookman Old Style" w:hAnsi="Bookman Old Style" w:cs="Tahoma"/>
          <w:color w:val="000000" w:themeColor="text1"/>
          <w:sz w:val="16"/>
          <w:szCs w:val="16"/>
        </w:rPr>
        <w:t xml:space="preserve">If any declaration given or furnished by you to the </w:t>
      </w:r>
      <w:r w:rsidR="00AA741C" w:rsidRPr="00680740">
        <w:rPr>
          <w:rFonts w:ascii="Bookman Old Style" w:hAnsi="Bookman Old Style"/>
          <w:b/>
          <w:color w:val="000000" w:themeColor="text1"/>
          <w:sz w:val="16"/>
          <w:szCs w:val="16"/>
        </w:rPr>
        <w:t>BSHR CONSULTANT PVT LTD</w:t>
      </w:r>
      <w:r w:rsidRPr="00680740">
        <w:rPr>
          <w:rFonts w:ascii="Bookman Old Style" w:hAnsi="Bookman Old Style" w:cs="Tahoma"/>
          <w:color w:val="000000" w:themeColor="text1"/>
          <w:sz w:val="16"/>
          <w:szCs w:val="16"/>
        </w:rPr>
        <w:t xml:space="preserve"> proves to be false or if you have willfully suppressed any material information, in such a case you will liable for strict action including to removal from service without notice.</w:t>
      </w:r>
    </w:p>
    <w:p w:rsidR="008665DF" w:rsidRPr="00680740" w:rsidRDefault="00926ADC" w:rsidP="008665DF">
      <w:pPr>
        <w:numPr>
          <w:ilvl w:val="0"/>
          <w:numId w:val="1"/>
        </w:numPr>
        <w:autoSpaceDE w:val="0"/>
        <w:autoSpaceDN w:val="0"/>
        <w:adjustRightInd w:val="0"/>
        <w:spacing w:line="360" w:lineRule="auto"/>
        <w:jc w:val="both"/>
        <w:rPr>
          <w:rFonts w:ascii="Bookman Old Style" w:hAnsi="Bookman Old Style" w:cs="Tahoma"/>
          <w:color w:val="000000" w:themeColor="text1"/>
          <w:sz w:val="16"/>
          <w:szCs w:val="16"/>
        </w:rPr>
      </w:pPr>
      <w:r w:rsidRPr="00680740">
        <w:rPr>
          <w:rFonts w:ascii="Bookman Old Style" w:hAnsi="Bookman Old Style" w:cs="Tahoma"/>
          <w:color w:val="000000" w:themeColor="text1"/>
          <w:sz w:val="16"/>
          <w:szCs w:val="16"/>
        </w:rPr>
        <w:t xml:space="preserve">In day to day functioning or carrying out responsibilities, you will </w:t>
      </w:r>
      <w:r w:rsidR="005F0817" w:rsidRPr="00680740">
        <w:rPr>
          <w:rFonts w:ascii="Bookman Old Style" w:hAnsi="Bookman Old Style" w:cs="Tahoma"/>
          <w:color w:val="000000" w:themeColor="text1"/>
          <w:sz w:val="16"/>
          <w:szCs w:val="16"/>
        </w:rPr>
        <w:t xml:space="preserve">report and </w:t>
      </w:r>
      <w:r w:rsidRPr="00680740">
        <w:rPr>
          <w:rFonts w:ascii="Bookman Old Style" w:hAnsi="Bookman Old Style" w:cs="Tahoma"/>
          <w:color w:val="000000" w:themeColor="text1"/>
          <w:sz w:val="16"/>
          <w:szCs w:val="16"/>
        </w:rPr>
        <w:t>receive instructions from our Supervisor</w:t>
      </w:r>
      <w:r w:rsidR="00FD24D5">
        <w:rPr>
          <w:rFonts w:ascii="Bookman Old Style" w:hAnsi="Bookman Old Style" w:cs="Tahoma"/>
          <w:color w:val="000000" w:themeColor="text1"/>
          <w:sz w:val="16"/>
          <w:szCs w:val="16"/>
        </w:rPr>
        <w:t xml:space="preserve"> </w:t>
      </w:r>
      <w:r w:rsidRPr="00680740">
        <w:rPr>
          <w:rFonts w:ascii="Bookman Old Style" w:hAnsi="Bookman Old Style" w:cs="Tahoma"/>
          <w:color w:val="000000" w:themeColor="text1"/>
          <w:sz w:val="16"/>
          <w:szCs w:val="16"/>
        </w:rPr>
        <w:t xml:space="preserve">and shall be bound to follow service conditions of </w:t>
      </w:r>
      <w:r w:rsidR="00AA741C" w:rsidRPr="00680740">
        <w:rPr>
          <w:rFonts w:ascii="Bookman Old Style" w:hAnsi="Bookman Old Style"/>
          <w:b/>
          <w:color w:val="000000" w:themeColor="text1"/>
          <w:sz w:val="16"/>
          <w:szCs w:val="16"/>
        </w:rPr>
        <w:t>BSHR CONSULTANT PVT LTD</w:t>
      </w:r>
      <w:r w:rsidRPr="00680740">
        <w:rPr>
          <w:rFonts w:ascii="Bookman Old Style" w:hAnsi="Bookman Old Style" w:cs="Tahoma"/>
          <w:b/>
          <w:color w:val="000000" w:themeColor="text1"/>
          <w:sz w:val="16"/>
          <w:szCs w:val="16"/>
        </w:rPr>
        <w:t>.</w:t>
      </w:r>
      <w:r w:rsidR="005F0817" w:rsidRPr="00680740">
        <w:rPr>
          <w:rFonts w:ascii="Bookman Old Style" w:hAnsi="Bookman Old Style" w:cs="Tahoma"/>
          <w:color w:val="000000" w:themeColor="text1"/>
          <w:sz w:val="16"/>
          <w:szCs w:val="16"/>
        </w:rPr>
        <w:t xml:space="preserve"> Such supervisor shall exercise control over your working including initiation of disciplinary proceedings against you.</w:t>
      </w:r>
    </w:p>
    <w:p w:rsidR="004348B8" w:rsidRPr="00680740" w:rsidRDefault="00926ADC" w:rsidP="001F6813">
      <w:pPr>
        <w:numPr>
          <w:ilvl w:val="0"/>
          <w:numId w:val="1"/>
        </w:numPr>
        <w:autoSpaceDE w:val="0"/>
        <w:autoSpaceDN w:val="0"/>
        <w:adjustRightInd w:val="0"/>
        <w:spacing w:line="360" w:lineRule="auto"/>
        <w:jc w:val="both"/>
        <w:rPr>
          <w:rFonts w:ascii="Bookman Old Style" w:hAnsi="Bookman Old Style" w:cs="Tahoma"/>
          <w:color w:val="000000" w:themeColor="text1"/>
          <w:sz w:val="16"/>
          <w:szCs w:val="16"/>
        </w:rPr>
      </w:pPr>
      <w:r w:rsidRPr="00680740">
        <w:rPr>
          <w:rFonts w:ascii="Bookman Old Style" w:hAnsi="Bookman Old Style" w:cs="Tahoma"/>
          <w:color w:val="000000" w:themeColor="text1"/>
          <w:sz w:val="16"/>
          <w:szCs w:val="16"/>
        </w:rPr>
        <w:lastRenderedPageBreak/>
        <w:t xml:space="preserve">You will be entitled to all other statutory benefits wherever applicable during the contract period which would be paid by </w:t>
      </w:r>
      <w:r w:rsidR="00F53A81" w:rsidRPr="00680740">
        <w:rPr>
          <w:rFonts w:ascii="Bookman Old Style" w:hAnsi="Bookman Old Style"/>
          <w:b/>
          <w:color w:val="000000" w:themeColor="text1"/>
          <w:sz w:val="16"/>
          <w:szCs w:val="16"/>
        </w:rPr>
        <w:t>BSHR CONSULTANT PVT LTD</w:t>
      </w:r>
      <w:r w:rsidRPr="00680740">
        <w:rPr>
          <w:rFonts w:ascii="Bookman Old Style" w:hAnsi="Bookman Old Style" w:cs="Tahoma"/>
          <w:color w:val="000000" w:themeColor="text1"/>
          <w:sz w:val="16"/>
          <w:szCs w:val="16"/>
        </w:rPr>
        <w:t xml:space="preserve"> but not be entitled to any benefit/ privileges available to other regular associates of the </w:t>
      </w:r>
      <w:r w:rsidR="0044719E" w:rsidRPr="00680740">
        <w:rPr>
          <w:rFonts w:ascii="Bookman Old Style" w:hAnsi="Bookman Old Style" w:cs="Tahoma"/>
          <w:color w:val="000000" w:themeColor="text1"/>
          <w:sz w:val="16"/>
          <w:szCs w:val="16"/>
        </w:rPr>
        <w:t>establishment of</w:t>
      </w:r>
      <w:r w:rsidRPr="00680740">
        <w:rPr>
          <w:rFonts w:ascii="Bookman Old Style" w:hAnsi="Bookman Old Style" w:cs="Tahoma"/>
          <w:color w:val="000000" w:themeColor="text1"/>
          <w:sz w:val="16"/>
          <w:szCs w:val="16"/>
        </w:rPr>
        <w:t xml:space="preserve"> </w:t>
      </w:r>
      <w:r w:rsidR="00840D23" w:rsidRPr="00680740">
        <w:rPr>
          <w:rFonts w:ascii="Bookman Old Style" w:hAnsi="Bookman Old Style"/>
          <w:b/>
          <w:color w:val="000000" w:themeColor="text1"/>
          <w:sz w:val="16"/>
          <w:szCs w:val="16"/>
        </w:rPr>
        <w:t>BSHR CONSULTANT PVT LTD</w:t>
      </w:r>
      <w:r w:rsidR="00840D23" w:rsidRPr="00680740">
        <w:rPr>
          <w:rFonts w:ascii="Bookman Old Style" w:hAnsi="Bookman Old Style" w:cs="Tahoma"/>
          <w:color w:val="000000" w:themeColor="text1"/>
          <w:sz w:val="16"/>
          <w:szCs w:val="16"/>
        </w:rPr>
        <w:t xml:space="preserve"> </w:t>
      </w:r>
      <w:r w:rsidRPr="00680740">
        <w:rPr>
          <w:rFonts w:ascii="Bookman Old Style" w:hAnsi="Bookman Old Style" w:cs="Tahoma"/>
          <w:color w:val="000000" w:themeColor="text1"/>
          <w:sz w:val="16"/>
          <w:szCs w:val="16"/>
        </w:rPr>
        <w:t>or of our clients</w:t>
      </w:r>
      <w:r w:rsidR="00840D23" w:rsidRPr="00680740">
        <w:rPr>
          <w:rFonts w:ascii="Bookman Old Style" w:hAnsi="Bookman Old Style"/>
          <w:b/>
          <w:color w:val="000000" w:themeColor="text1"/>
          <w:sz w:val="16"/>
          <w:szCs w:val="16"/>
        </w:rPr>
        <w:t xml:space="preserve"> BSHR CONSULTANT PVT LTD</w:t>
      </w:r>
      <w:r w:rsidRPr="00680740">
        <w:rPr>
          <w:rFonts w:ascii="Bookman Old Style" w:hAnsi="Bookman Old Style" w:cs="Tahoma"/>
          <w:b/>
          <w:color w:val="000000" w:themeColor="text1"/>
          <w:sz w:val="16"/>
          <w:szCs w:val="16"/>
        </w:rPr>
        <w:t>.</w:t>
      </w:r>
      <w:r w:rsidR="005F0817" w:rsidRPr="00680740">
        <w:rPr>
          <w:rFonts w:ascii="Bookman Old Style" w:hAnsi="Bookman Old Style" w:cs="Tahoma"/>
          <w:color w:val="000000" w:themeColor="text1"/>
          <w:sz w:val="16"/>
          <w:szCs w:val="16"/>
        </w:rPr>
        <w:t xml:space="preserve"> The agency will be solely responsible for the all statutory payments and you will have no right to claim the same from the Clients</w:t>
      </w:r>
      <w:r w:rsidR="00790816" w:rsidRPr="00680740">
        <w:rPr>
          <w:rFonts w:ascii="Bookman Old Style" w:hAnsi="Bookman Old Style" w:cs="Tahoma"/>
          <w:color w:val="000000" w:themeColor="text1"/>
          <w:sz w:val="16"/>
          <w:szCs w:val="16"/>
        </w:rPr>
        <w:t xml:space="preserve"> of</w:t>
      </w:r>
      <w:r w:rsidR="009A073A" w:rsidRPr="00680740">
        <w:rPr>
          <w:rFonts w:ascii="Bookman Old Style" w:hAnsi="Bookman Old Style"/>
          <w:b/>
          <w:color w:val="000000" w:themeColor="text1"/>
          <w:sz w:val="16"/>
          <w:szCs w:val="16"/>
        </w:rPr>
        <w:t xml:space="preserve"> BSHR CONSULTANT PVT LTD</w:t>
      </w:r>
      <w:r w:rsidR="005F0817" w:rsidRPr="00680740">
        <w:rPr>
          <w:rFonts w:ascii="Bookman Old Style" w:hAnsi="Bookman Old Style" w:cs="Tahoma"/>
          <w:color w:val="000000" w:themeColor="text1"/>
          <w:sz w:val="16"/>
          <w:szCs w:val="16"/>
        </w:rPr>
        <w:t>.</w:t>
      </w:r>
    </w:p>
    <w:p w:rsidR="001A1114" w:rsidRPr="00680740" w:rsidRDefault="001A1114" w:rsidP="001F6813">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During the course of your contract with us, you</w:t>
      </w:r>
      <w:r w:rsidR="00C97722" w:rsidRPr="00680740">
        <w:rPr>
          <w:rFonts w:ascii="Bookman Old Style" w:hAnsi="Bookman Old Style" w:cs="Times New Roman"/>
          <w:color w:val="000000" w:themeColor="text1"/>
          <w:sz w:val="16"/>
          <w:szCs w:val="16"/>
        </w:rPr>
        <w:t xml:space="preserve"> may</w:t>
      </w:r>
      <w:r w:rsidRPr="00680740">
        <w:rPr>
          <w:rFonts w:ascii="Bookman Old Style" w:hAnsi="Bookman Old Style" w:cs="Times New Roman"/>
          <w:color w:val="000000" w:themeColor="text1"/>
          <w:sz w:val="16"/>
          <w:szCs w:val="16"/>
        </w:rPr>
        <w:t xml:space="preserve"> be transferred to any other location/project site of our client's entity to meet the urgent contract requirement. </w:t>
      </w:r>
      <w:r w:rsidR="00C97722" w:rsidRPr="00680740">
        <w:rPr>
          <w:rFonts w:ascii="Bookman Old Style" w:hAnsi="Bookman Old Style" w:cs="Times New Roman"/>
          <w:color w:val="000000" w:themeColor="text1"/>
          <w:sz w:val="16"/>
          <w:szCs w:val="16"/>
        </w:rPr>
        <w:t>In such condition, a</w:t>
      </w:r>
      <w:r w:rsidRPr="00680740">
        <w:rPr>
          <w:rFonts w:ascii="Bookman Old Style" w:hAnsi="Bookman Old Style" w:cs="Times New Roman"/>
          <w:color w:val="000000" w:themeColor="text1"/>
          <w:sz w:val="16"/>
          <w:szCs w:val="16"/>
        </w:rPr>
        <w:t>ll other terms of contract will remain unchanged including compensation and benefits.</w:t>
      </w:r>
    </w:p>
    <w:p w:rsidR="00926ADC" w:rsidRPr="00680740" w:rsidRDefault="00926ADC" w:rsidP="001F6813">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You will not, at any time without the </w:t>
      </w:r>
      <w:r w:rsidR="00D237AD" w:rsidRPr="00680740">
        <w:rPr>
          <w:rFonts w:ascii="Bookman Old Style" w:hAnsi="Bookman Old Style" w:cs="Times New Roman"/>
          <w:color w:val="000000" w:themeColor="text1"/>
          <w:sz w:val="16"/>
          <w:szCs w:val="16"/>
        </w:rPr>
        <w:t xml:space="preserve">written </w:t>
      </w:r>
      <w:r w:rsidRPr="00680740">
        <w:rPr>
          <w:rFonts w:ascii="Bookman Old Style" w:hAnsi="Bookman Old Style" w:cs="Times New Roman"/>
          <w:color w:val="000000" w:themeColor="text1"/>
          <w:sz w:val="16"/>
          <w:szCs w:val="16"/>
        </w:rPr>
        <w:t xml:space="preserve">consent of the </w:t>
      </w:r>
      <w:r w:rsidR="00D237AD" w:rsidRPr="00680740">
        <w:rPr>
          <w:rFonts w:ascii="Bookman Old Style" w:hAnsi="Bookman Old Style" w:cs="Times New Roman"/>
          <w:color w:val="000000" w:themeColor="text1"/>
          <w:sz w:val="16"/>
          <w:szCs w:val="16"/>
        </w:rPr>
        <w:t xml:space="preserve">authorized person of </w:t>
      </w:r>
      <w:r w:rsidR="00EC44D2" w:rsidRPr="00680740">
        <w:rPr>
          <w:rFonts w:ascii="Bookman Old Style" w:hAnsi="Bookman Old Style" w:cs="Times New Roman"/>
          <w:b/>
          <w:color w:val="000000" w:themeColor="text1"/>
          <w:sz w:val="16"/>
          <w:szCs w:val="16"/>
        </w:rPr>
        <w:t>BSHR CONSULTANT PVT LTD</w:t>
      </w:r>
      <w:r w:rsidR="00D237AD" w:rsidRPr="00680740">
        <w:rPr>
          <w:rFonts w:ascii="Bookman Old Style" w:hAnsi="Bookman Old Style" w:cs="Times New Roman"/>
          <w:color w:val="000000" w:themeColor="text1"/>
          <w:sz w:val="16"/>
          <w:szCs w:val="16"/>
        </w:rPr>
        <w:t>,</w:t>
      </w:r>
      <w:r w:rsidRPr="00680740">
        <w:rPr>
          <w:rFonts w:ascii="Bookman Old Style" w:hAnsi="Bookman Old Style" w:cs="Times New Roman"/>
          <w:color w:val="000000" w:themeColor="text1"/>
          <w:sz w:val="16"/>
          <w:szCs w:val="16"/>
        </w:rPr>
        <w:t xml:space="preserve"> disclose or divulge or make public except on legal obligations, any information about the</w:t>
      </w:r>
      <w:r w:rsidR="000A39B1" w:rsidRPr="00680740">
        <w:rPr>
          <w:rFonts w:ascii="Bookman Old Style" w:hAnsi="Bookman Old Style" w:cs="Times New Roman"/>
          <w:b/>
          <w:color w:val="000000" w:themeColor="text1"/>
          <w:sz w:val="16"/>
          <w:szCs w:val="16"/>
        </w:rPr>
        <w:t xml:space="preserve"> BSHR CONSULTANT PVT LTD</w:t>
      </w:r>
      <w:r w:rsidR="000A39B1"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and its Clients business affairs or secrets which has become known in the course of discharging obligations under this contract or otherwise to any other person or institution.</w:t>
      </w:r>
    </w:p>
    <w:p w:rsidR="005F0817" w:rsidRPr="00680740" w:rsidRDefault="005F0817" w:rsidP="005F0817">
      <w:pPr>
        <w:pStyle w:val="ListParagraph"/>
        <w:widowControl/>
        <w:numPr>
          <w:ilvl w:val="0"/>
          <w:numId w:val="1"/>
        </w:numPr>
        <w:autoSpaceDE/>
        <w:autoSpaceDN/>
        <w:spacing w:after="120" w:line="360" w:lineRule="auto"/>
        <w:contextualSpacing/>
        <w:rPr>
          <w:rFonts w:ascii="Bookman Old Style" w:hAnsi="Bookman Old Style"/>
          <w:color w:val="000000" w:themeColor="text1"/>
          <w:sz w:val="16"/>
          <w:szCs w:val="16"/>
        </w:rPr>
      </w:pPr>
      <w:r w:rsidRPr="00680740">
        <w:rPr>
          <w:rFonts w:ascii="Bookman Old Style" w:hAnsi="Bookman Old Style"/>
          <w:color w:val="000000" w:themeColor="text1"/>
          <w:sz w:val="16"/>
          <w:szCs w:val="16"/>
        </w:rPr>
        <w:t>In case of any indiscipline/disobedience/ misconduct</w:t>
      </w:r>
      <w:r w:rsidR="00801413" w:rsidRPr="00680740">
        <w:rPr>
          <w:rFonts w:ascii="Bookman Old Style" w:hAnsi="Bookman Old Style"/>
          <w:color w:val="000000" w:themeColor="text1"/>
          <w:sz w:val="16"/>
          <w:szCs w:val="16"/>
        </w:rPr>
        <w:t>/theft</w:t>
      </w:r>
      <w:r w:rsidRPr="00680740">
        <w:rPr>
          <w:rFonts w:ascii="Bookman Old Style" w:hAnsi="Bookman Old Style"/>
          <w:color w:val="000000" w:themeColor="text1"/>
          <w:sz w:val="16"/>
          <w:szCs w:val="16"/>
        </w:rPr>
        <w:t xml:space="preserve"> committed by you,</w:t>
      </w:r>
      <w:r w:rsidR="00801413" w:rsidRPr="00680740">
        <w:rPr>
          <w:rFonts w:ascii="Bookman Old Style" w:hAnsi="Bookman Old Style"/>
          <w:color w:val="000000" w:themeColor="text1"/>
          <w:sz w:val="16"/>
          <w:szCs w:val="16"/>
        </w:rPr>
        <w:t xml:space="preserve"> or any other kind of activities that may lead to disruption of operations,</w:t>
      </w:r>
      <w:r w:rsidRPr="00680740">
        <w:rPr>
          <w:rFonts w:ascii="Bookman Old Style" w:hAnsi="Bookman Old Style"/>
          <w:color w:val="000000" w:themeColor="text1"/>
          <w:sz w:val="16"/>
          <w:szCs w:val="16"/>
        </w:rPr>
        <w:t xml:space="preserve"> or in case any complaint is received against you from any of our clients, </w:t>
      </w:r>
      <w:r w:rsidR="007B7521" w:rsidRPr="00680740">
        <w:rPr>
          <w:rFonts w:ascii="Bookman Old Style" w:hAnsi="Bookman Old Style" w:cs="Times New Roman"/>
          <w:b/>
          <w:color w:val="000000" w:themeColor="text1"/>
          <w:sz w:val="16"/>
          <w:szCs w:val="16"/>
        </w:rPr>
        <w:t>BSHR CONSULTANT PVT LTD</w:t>
      </w:r>
      <w:r w:rsidRPr="00680740">
        <w:rPr>
          <w:rFonts w:ascii="Bookman Old Style" w:hAnsi="Bookman Old Style"/>
          <w:color w:val="000000" w:themeColor="text1"/>
          <w:sz w:val="16"/>
          <w:szCs w:val="16"/>
        </w:rPr>
        <w:t xml:space="preserve"> will have a right to take a strict action against you i</w:t>
      </w:r>
      <w:r w:rsidR="00801413" w:rsidRPr="00680740">
        <w:rPr>
          <w:rFonts w:ascii="Bookman Old Style" w:hAnsi="Bookman Old Style"/>
          <w:color w:val="000000" w:themeColor="text1"/>
          <w:sz w:val="16"/>
          <w:szCs w:val="16"/>
        </w:rPr>
        <w:t>ncluding termination of service without any notice period or pay in lieu thereof</w:t>
      </w:r>
      <w:r w:rsidR="003A5D76" w:rsidRPr="00680740">
        <w:rPr>
          <w:rFonts w:ascii="Bookman Old Style" w:hAnsi="Bookman Old Style"/>
          <w:color w:val="000000" w:themeColor="text1"/>
          <w:sz w:val="16"/>
          <w:szCs w:val="16"/>
        </w:rPr>
        <w:t>.</w:t>
      </w:r>
    </w:p>
    <w:p w:rsidR="0086212D" w:rsidRPr="00680740" w:rsidRDefault="0086212D" w:rsidP="0086212D">
      <w:pPr>
        <w:numPr>
          <w:ilvl w:val="0"/>
          <w:numId w:val="1"/>
        </w:numPr>
        <w:autoSpaceDE w:val="0"/>
        <w:autoSpaceDN w:val="0"/>
        <w:adjustRightInd w:val="0"/>
        <w:spacing w:line="276" w:lineRule="auto"/>
        <w:jc w:val="both"/>
        <w:rPr>
          <w:rFonts w:ascii="Bookman Old Style" w:hAnsi="Bookman Old Style"/>
          <w:color w:val="000000" w:themeColor="text1"/>
          <w:sz w:val="16"/>
          <w:szCs w:val="16"/>
        </w:rPr>
      </w:pPr>
      <w:r w:rsidRPr="00680740">
        <w:rPr>
          <w:rFonts w:ascii="Bookman Old Style" w:hAnsi="Bookman Old Style"/>
          <w:color w:val="000000" w:themeColor="text1"/>
          <w:sz w:val="16"/>
          <w:szCs w:val="16"/>
        </w:rPr>
        <w:t xml:space="preserve">In case of default or negligence has been proved on your part resulting </w:t>
      </w:r>
      <w:r w:rsidR="000522F8" w:rsidRPr="00680740">
        <w:rPr>
          <w:rFonts w:ascii="Bookman Old Style" w:hAnsi="Bookman Old Style"/>
          <w:color w:val="000000" w:themeColor="text1"/>
          <w:sz w:val="16"/>
          <w:szCs w:val="16"/>
        </w:rPr>
        <w:t>in loss</w:t>
      </w:r>
      <w:r w:rsidR="000A278B" w:rsidRPr="00680740">
        <w:rPr>
          <w:rFonts w:ascii="Bookman Old Style" w:hAnsi="Bookman Old Style"/>
          <w:color w:val="000000" w:themeColor="text1"/>
          <w:sz w:val="16"/>
          <w:szCs w:val="16"/>
        </w:rPr>
        <w:t xml:space="preserve"> or cease of operation</w:t>
      </w:r>
      <w:r w:rsidRPr="00680740">
        <w:rPr>
          <w:rFonts w:ascii="Bookman Old Style" w:hAnsi="Bookman Old Style"/>
          <w:color w:val="000000" w:themeColor="text1"/>
          <w:sz w:val="16"/>
          <w:szCs w:val="16"/>
        </w:rPr>
        <w:t xml:space="preserve"> to </w:t>
      </w:r>
      <w:r w:rsidR="00550126" w:rsidRPr="00680740">
        <w:rPr>
          <w:rFonts w:ascii="Bookman Old Style" w:hAnsi="Bookman Old Style"/>
          <w:bCs/>
          <w:color w:val="000000" w:themeColor="text1"/>
          <w:sz w:val="16"/>
          <w:szCs w:val="16"/>
        </w:rPr>
        <w:t>BSHR CONSULTANT PVT LTD</w:t>
      </w:r>
      <w:r w:rsidRPr="00680740">
        <w:rPr>
          <w:rFonts w:ascii="Bookman Old Style" w:hAnsi="Bookman Old Style"/>
          <w:color w:val="000000" w:themeColor="text1"/>
          <w:sz w:val="16"/>
          <w:szCs w:val="16"/>
        </w:rPr>
        <w:t xml:space="preserve"> or </w:t>
      </w:r>
      <w:r w:rsidR="00D237AD" w:rsidRPr="00680740">
        <w:rPr>
          <w:rFonts w:ascii="Bookman Old Style" w:hAnsi="Bookman Old Style"/>
          <w:color w:val="000000" w:themeColor="text1"/>
          <w:sz w:val="16"/>
          <w:szCs w:val="16"/>
        </w:rPr>
        <w:t xml:space="preserve">to our </w:t>
      </w:r>
      <w:r w:rsidRPr="00680740">
        <w:rPr>
          <w:rFonts w:ascii="Bookman Old Style" w:hAnsi="Bookman Old Style"/>
          <w:color w:val="000000" w:themeColor="text1"/>
          <w:sz w:val="16"/>
          <w:szCs w:val="16"/>
        </w:rPr>
        <w:t>client</w:t>
      </w:r>
      <w:r w:rsidR="000A278B" w:rsidRPr="00680740">
        <w:rPr>
          <w:rFonts w:ascii="Bookman Old Style" w:hAnsi="Bookman Old Style"/>
          <w:color w:val="000000" w:themeColor="text1"/>
          <w:sz w:val="16"/>
          <w:szCs w:val="16"/>
        </w:rPr>
        <w:t xml:space="preserve">, </w:t>
      </w:r>
      <w:r w:rsidRPr="00680740">
        <w:rPr>
          <w:rFonts w:ascii="Bookman Old Style" w:hAnsi="Bookman Old Style"/>
          <w:color w:val="000000" w:themeColor="text1"/>
          <w:sz w:val="16"/>
          <w:szCs w:val="16"/>
        </w:rPr>
        <w:t xml:space="preserve">under the circumstances of </w:t>
      </w:r>
      <w:r w:rsidR="00550126" w:rsidRPr="00680740">
        <w:rPr>
          <w:rFonts w:ascii="Bookman Old Style" w:hAnsi="Bookman Old Style"/>
          <w:bCs/>
          <w:color w:val="000000" w:themeColor="text1"/>
          <w:sz w:val="16"/>
          <w:szCs w:val="16"/>
        </w:rPr>
        <w:t>BSHR CONSULTANT PVT LTD</w:t>
      </w:r>
      <w:r w:rsidRPr="00680740">
        <w:rPr>
          <w:rFonts w:ascii="Bookman Old Style" w:hAnsi="Bookman Old Style"/>
          <w:color w:val="000000" w:themeColor="text1"/>
          <w:sz w:val="16"/>
          <w:szCs w:val="16"/>
        </w:rPr>
        <w:t xml:space="preserve"> is authorized to recover or deduct </w:t>
      </w:r>
      <w:r w:rsidR="00C97722" w:rsidRPr="00680740">
        <w:rPr>
          <w:rFonts w:ascii="Bookman Old Style" w:hAnsi="Bookman Old Style"/>
          <w:color w:val="000000" w:themeColor="text1"/>
          <w:sz w:val="16"/>
          <w:szCs w:val="16"/>
        </w:rPr>
        <w:t>from your</w:t>
      </w:r>
      <w:r w:rsidR="00526F48" w:rsidRPr="00680740">
        <w:rPr>
          <w:rFonts w:ascii="Bookman Old Style" w:hAnsi="Bookman Old Style"/>
          <w:color w:val="000000" w:themeColor="text1"/>
          <w:sz w:val="16"/>
          <w:szCs w:val="16"/>
        </w:rPr>
        <w:t xml:space="preserve"> s</w:t>
      </w:r>
      <w:r w:rsidRPr="00680740">
        <w:rPr>
          <w:rFonts w:ascii="Bookman Old Style" w:hAnsi="Bookman Old Style"/>
          <w:color w:val="000000" w:themeColor="text1"/>
          <w:sz w:val="16"/>
          <w:szCs w:val="16"/>
        </w:rPr>
        <w:t>alary</w:t>
      </w:r>
      <w:r w:rsidR="00945D89">
        <w:rPr>
          <w:rFonts w:ascii="Bookman Old Style" w:hAnsi="Bookman Old Style"/>
          <w:color w:val="000000" w:themeColor="text1"/>
          <w:sz w:val="16"/>
          <w:szCs w:val="16"/>
        </w:rPr>
        <w:t xml:space="preserve"> </w:t>
      </w:r>
      <w:r w:rsidR="00C97722" w:rsidRPr="00680740">
        <w:rPr>
          <w:rFonts w:ascii="Bookman Old Style" w:hAnsi="Bookman Old Style"/>
          <w:color w:val="000000" w:themeColor="text1"/>
          <w:sz w:val="16"/>
          <w:szCs w:val="16"/>
        </w:rPr>
        <w:t xml:space="preserve">an equivalent amount (or part of it) </w:t>
      </w:r>
      <w:r w:rsidR="000A278B" w:rsidRPr="00680740">
        <w:rPr>
          <w:rFonts w:ascii="Bookman Old Style" w:hAnsi="Bookman Old Style"/>
          <w:color w:val="000000" w:themeColor="text1"/>
          <w:sz w:val="16"/>
          <w:szCs w:val="16"/>
        </w:rPr>
        <w:t>for any such instances occurred</w:t>
      </w:r>
      <w:r w:rsidR="00C97722" w:rsidRPr="00680740">
        <w:rPr>
          <w:rFonts w:ascii="Bookman Old Style" w:hAnsi="Bookman Old Style"/>
          <w:color w:val="000000" w:themeColor="text1"/>
          <w:sz w:val="16"/>
          <w:szCs w:val="16"/>
        </w:rPr>
        <w:t>, as permissible under statutory provisions.</w:t>
      </w:r>
    </w:p>
    <w:p w:rsidR="000A278B" w:rsidRPr="00680740" w:rsidRDefault="000A278B" w:rsidP="0019318D">
      <w:pPr>
        <w:autoSpaceDE w:val="0"/>
        <w:autoSpaceDN w:val="0"/>
        <w:adjustRightInd w:val="0"/>
        <w:spacing w:line="276" w:lineRule="auto"/>
        <w:ind w:left="546"/>
        <w:jc w:val="both"/>
        <w:rPr>
          <w:rFonts w:ascii="Bookman Old Style" w:hAnsi="Bookman Old Style"/>
          <w:color w:val="000000" w:themeColor="text1"/>
          <w:sz w:val="16"/>
          <w:szCs w:val="16"/>
        </w:rPr>
      </w:pPr>
    </w:p>
    <w:p w:rsidR="00926ADC" w:rsidRPr="00680740" w:rsidRDefault="00926ADC" w:rsidP="001F6813">
      <w:pPr>
        <w:pStyle w:val="ListParagraph"/>
        <w:widowControl/>
        <w:numPr>
          <w:ilvl w:val="0"/>
          <w:numId w:val="1"/>
        </w:numPr>
        <w:autoSpaceDE/>
        <w:autoSpaceDN/>
        <w:spacing w:after="120" w:line="360" w:lineRule="auto"/>
        <w:contextualSpacing/>
        <w:rPr>
          <w:rFonts w:ascii="Bookman Old Style" w:hAnsi="Bookman Old Style"/>
          <w:color w:val="000000" w:themeColor="text1"/>
          <w:sz w:val="16"/>
          <w:szCs w:val="16"/>
        </w:rPr>
      </w:pPr>
      <w:r w:rsidRPr="00680740">
        <w:rPr>
          <w:rFonts w:ascii="Bookman Old Style" w:hAnsi="Bookman Old Style"/>
          <w:color w:val="000000" w:themeColor="text1"/>
          <w:sz w:val="16"/>
          <w:szCs w:val="16"/>
        </w:rPr>
        <w:t>Execution of this Letter by you shall be a full and complete acceptance by you to perform the services. Upon acceptance, you shall;</w:t>
      </w:r>
    </w:p>
    <w:p w:rsidR="00926ADC" w:rsidRPr="00680740" w:rsidRDefault="00926ADC" w:rsidP="00926ADC">
      <w:pPr>
        <w:pStyle w:val="BodyText"/>
        <w:spacing w:before="8"/>
        <w:rPr>
          <w:rFonts w:ascii="Bookman Old Style" w:hAnsi="Bookman Old Style" w:cs="Times New Roman"/>
          <w:color w:val="000000" w:themeColor="text1"/>
          <w:sz w:val="16"/>
          <w:szCs w:val="16"/>
        </w:rPr>
      </w:pPr>
    </w:p>
    <w:p w:rsidR="00926ADC" w:rsidRPr="00680740" w:rsidRDefault="006E2F75" w:rsidP="00926ADC">
      <w:pPr>
        <w:pStyle w:val="ListParagraph"/>
        <w:numPr>
          <w:ilvl w:val="1"/>
          <w:numId w:val="1"/>
        </w:numPr>
        <w:tabs>
          <w:tab w:val="left" w:pos="1052"/>
          <w:tab w:val="left" w:pos="1053"/>
        </w:tabs>
        <w:spacing w:before="1"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Fully</w:t>
      </w:r>
      <w:r w:rsidR="00926ADC" w:rsidRPr="00680740">
        <w:rPr>
          <w:rFonts w:ascii="Bookman Old Style" w:hAnsi="Bookman Old Style" w:cs="Times New Roman"/>
          <w:color w:val="000000" w:themeColor="text1"/>
          <w:sz w:val="16"/>
          <w:szCs w:val="16"/>
        </w:rPr>
        <w:t xml:space="preserve"> perform the services, in a professional manner, at work site till your</w:t>
      </w:r>
      <w:r w:rsidR="0043116F">
        <w:rPr>
          <w:rFonts w:ascii="Bookman Old Style" w:hAnsi="Bookman Old Style" w:cs="Times New Roman"/>
          <w:color w:val="000000" w:themeColor="text1"/>
          <w:sz w:val="16"/>
          <w:szCs w:val="16"/>
        </w:rPr>
        <w:t xml:space="preserve"> </w:t>
      </w:r>
      <w:r w:rsidR="003A5D76" w:rsidRPr="00680740">
        <w:rPr>
          <w:rFonts w:ascii="Bookman Old Style" w:hAnsi="Bookman Old Style" w:cs="Times New Roman"/>
          <w:color w:val="000000" w:themeColor="text1"/>
          <w:sz w:val="16"/>
          <w:szCs w:val="16"/>
        </w:rPr>
        <w:t>employment. You will follow the standard operating procedures (SOPs) and guidelines applicable to your work at client location with utmost professionalism and in an ethical manner while respecting the timelines and instructions of your supervisor at all times;</w:t>
      </w:r>
    </w:p>
    <w:p w:rsidR="00926ADC" w:rsidRPr="00680740" w:rsidRDefault="00926ADC" w:rsidP="00926ADC">
      <w:pPr>
        <w:pStyle w:val="ListParagraph"/>
        <w:numPr>
          <w:ilvl w:val="1"/>
          <w:numId w:val="1"/>
        </w:numPr>
        <w:tabs>
          <w:tab w:val="left" w:pos="1052"/>
          <w:tab w:val="left" w:pos="1054"/>
        </w:tabs>
        <w:spacing w:before="159"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not engage in any conduct detrimental to the interests of the</w:t>
      </w:r>
      <w:r w:rsidR="00CE68EF" w:rsidRPr="00680740">
        <w:rPr>
          <w:rFonts w:ascii="Bookman Old Style" w:hAnsi="Bookman Old Style" w:cs="Times New Roman"/>
          <w:bCs/>
          <w:color w:val="000000" w:themeColor="text1"/>
          <w:sz w:val="16"/>
          <w:szCs w:val="16"/>
        </w:rPr>
        <w:t xml:space="preserve"> BSHR CONSULTANT PVT LTD</w:t>
      </w:r>
      <w:r w:rsidR="00A92DFF" w:rsidRPr="00680740">
        <w:rPr>
          <w:rFonts w:ascii="Bookman Old Style" w:hAnsi="Bookman Old Style" w:cs="Times New Roman"/>
          <w:color w:val="000000" w:themeColor="text1"/>
          <w:sz w:val="16"/>
          <w:szCs w:val="16"/>
        </w:rPr>
        <w:t xml:space="preserve"> or our clients</w:t>
      </w:r>
      <w:r w:rsidRPr="00680740">
        <w:rPr>
          <w:rFonts w:ascii="Bookman Old Style" w:hAnsi="Bookman Old Style" w:cs="Times New Roman"/>
          <w:color w:val="000000" w:themeColor="text1"/>
          <w:sz w:val="16"/>
          <w:szCs w:val="16"/>
        </w:rPr>
        <w:t>;</w:t>
      </w:r>
    </w:p>
    <w:p w:rsidR="003A5D76" w:rsidRPr="00680740" w:rsidRDefault="00926ADC" w:rsidP="00A57A33">
      <w:pPr>
        <w:pStyle w:val="ListParagraph"/>
        <w:numPr>
          <w:ilvl w:val="1"/>
          <w:numId w:val="1"/>
        </w:numPr>
        <w:tabs>
          <w:tab w:val="left" w:pos="1054"/>
        </w:tabs>
        <w:spacing w:before="159"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not, either directly or indirectly, offer yourself for employment </w:t>
      </w:r>
      <w:r w:rsidR="00526F48" w:rsidRPr="00680740">
        <w:rPr>
          <w:rFonts w:ascii="Bookman Old Style" w:hAnsi="Bookman Old Style" w:cs="Times New Roman"/>
          <w:color w:val="000000" w:themeColor="text1"/>
          <w:sz w:val="16"/>
          <w:szCs w:val="16"/>
        </w:rPr>
        <w:t>or gainfully engage with any client</w:t>
      </w:r>
      <w:r w:rsidRPr="00680740">
        <w:rPr>
          <w:rFonts w:ascii="Bookman Old Style" w:hAnsi="Bookman Old Style" w:cs="Times New Roman"/>
          <w:color w:val="000000" w:themeColor="text1"/>
          <w:sz w:val="16"/>
          <w:szCs w:val="16"/>
        </w:rPr>
        <w:t>,</w:t>
      </w:r>
      <w:r w:rsidR="00526F48" w:rsidRPr="00680740">
        <w:rPr>
          <w:rFonts w:ascii="Bookman Old Style" w:hAnsi="Bookman Old Style" w:cs="Times New Roman"/>
          <w:color w:val="000000" w:themeColor="text1"/>
          <w:sz w:val="16"/>
          <w:szCs w:val="16"/>
        </w:rPr>
        <w:t xml:space="preserve"> customer or competitor or </w:t>
      </w:r>
      <w:r w:rsidRPr="00680740">
        <w:rPr>
          <w:rFonts w:ascii="Bookman Old Style" w:hAnsi="Bookman Old Style" w:cs="Times New Roman"/>
          <w:color w:val="000000" w:themeColor="text1"/>
          <w:sz w:val="16"/>
          <w:szCs w:val="16"/>
        </w:rPr>
        <w:t xml:space="preserve">its agencies or its affiliates during the period of the </w:t>
      </w:r>
      <w:r w:rsidR="00526F48" w:rsidRPr="00680740">
        <w:rPr>
          <w:rFonts w:ascii="Bookman Old Style" w:hAnsi="Bookman Old Style" w:cs="Times New Roman"/>
          <w:color w:val="000000" w:themeColor="text1"/>
          <w:sz w:val="16"/>
          <w:szCs w:val="16"/>
        </w:rPr>
        <w:t>present work a</w:t>
      </w:r>
      <w:r w:rsidRPr="00680740">
        <w:rPr>
          <w:rFonts w:ascii="Bookman Old Style" w:hAnsi="Bookman Old Style" w:cs="Times New Roman"/>
          <w:color w:val="000000" w:themeColor="text1"/>
          <w:sz w:val="16"/>
          <w:szCs w:val="16"/>
        </w:rPr>
        <w:t xml:space="preserve">ssignment without the prior permission of </w:t>
      </w:r>
      <w:r w:rsidR="000A7D73" w:rsidRPr="00680740">
        <w:rPr>
          <w:rFonts w:ascii="Bookman Old Style" w:hAnsi="Bookman Old Style" w:cs="Times New Roman"/>
          <w:bCs/>
          <w:color w:val="000000" w:themeColor="text1"/>
          <w:sz w:val="16"/>
          <w:szCs w:val="16"/>
        </w:rPr>
        <w:t>BSHR CONSULTANT PVT LTD</w:t>
      </w:r>
      <w:r w:rsidRPr="00680740">
        <w:rPr>
          <w:rFonts w:ascii="Bookman Old Style" w:hAnsi="Bookman Old Style" w:cs="Times New Roman"/>
          <w:color w:val="000000" w:themeColor="text1"/>
          <w:sz w:val="16"/>
          <w:szCs w:val="16"/>
        </w:rPr>
        <w:t>;</w:t>
      </w:r>
    </w:p>
    <w:p w:rsidR="003A5D76" w:rsidRPr="00680740" w:rsidRDefault="00A57A33" w:rsidP="003A5D76">
      <w:pPr>
        <w:pStyle w:val="ListParagraph"/>
        <w:numPr>
          <w:ilvl w:val="1"/>
          <w:numId w:val="1"/>
        </w:numPr>
        <w:spacing w:before="159"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Comply with </w:t>
      </w:r>
      <w:r w:rsidR="003A5D76" w:rsidRPr="00680740">
        <w:rPr>
          <w:rFonts w:ascii="Bookman Old Style" w:hAnsi="Bookman Old Style" w:cs="Times New Roman"/>
          <w:color w:val="000000" w:themeColor="text1"/>
          <w:sz w:val="16"/>
          <w:szCs w:val="16"/>
        </w:rPr>
        <w:t xml:space="preserve">the </w:t>
      </w:r>
      <w:r w:rsidR="00364AB7" w:rsidRPr="00680740">
        <w:rPr>
          <w:rFonts w:ascii="Bookman Old Style" w:hAnsi="Bookman Old Style" w:cs="Times New Roman"/>
          <w:color w:val="000000" w:themeColor="text1"/>
          <w:sz w:val="16"/>
          <w:szCs w:val="16"/>
        </w:rPr>
        <w:t xml:space="preserve">applicable </w:t>
      </w:r>
      <w:r w:rsidR="003A5D76" w:rsidRPr="00680740">
        <w:rPr>
          <w:rFonts w:ascii="Bookman Old Style" w:hAnsi="Bookman Old Style" w:cs="Times New Roman"/>
          <w:color w:val="000000" w:themeColor="text1"/>
          <w:sz w:val="16"/>
          <w:szCs w:val="16"/>
        </w:rPr>
        <w:t>Policies</w:t>
      </w:r>
      <w:r w:rsidRPr="00680740">
        <w:rPr>
          <w:rFonts w:ascii="Bookman Old Style" w:hAnsi="Bookman Old Style" w:cs="Times New Roman"/>
          <w:color w:val="000000" w:themeColor="text1"/>
          <w:sz w:val="16"/>
          <w:szCs w:val="16"/>
        </w:rPr>
        <w:t xml:space="preserve"> (such as safety, health, </w:t>
      </w:r>
      <w:r w:rsidR="00AA2C69" w:rsidRPr="00680740">
        <w:rPr>
          <w:rFonts w:ascii="Bookman Old Style" w:hAnsi="Bookman Old Style" w:cs="Times New Roman"/>
          <w:color w:val="000000" w:themeColor="text1"/>
          <w:sz w:val="16"/>
          <w:szCs w:val="16"/>
        </w:rPr>
        <w:t>and environment</w:t>
      </w:r>
      <w:r w:rsidRPr="00680740">
        <w:rPr>
          <w:rFonts w:ascii="Bookman Old Style" w:hAnsi="Bookman Old Style" w:cs="Times New Roman"/>
          <w:color w:val="000000" w:themeColor="text1"/>
          <w:sz w:val="16"/>
          <w:szCs w:val="16"/>
        </w:rPr>
        <w:t xml:space="preserve"> policy)</w:t>
      </w:r>
      <w:r w:rsidR="003A5D76" w:rsidRPr="00680740">
        <w:rPr>
          <w:rFonts w:ascii="Bookman Old Style" w:hAnsi="Bookman Old Style" w:cs="Times New Roman"/>
          <w:color w:val="000000" w:themeColor="text1"/>
          <w:sz w:val="16"/>
          <w:szCs w:val="16"/>
        </w:rPr>
        <w:t xml:space="preserve">, Code of conduct and Rules &amp; Regulations of </w:t>
      </w:r>
      <w:r w:rsidR="00036AE6" w:rsidRPr="00680740">
        <w:rPr>
          <w:rFonts w:ascii="Bookman Old Style" w:hAnsi="Bookman Old Style" w:cs="Times New Roman"/>
          <w:bCs/>
          <w:color w:val="000000" w:themeColor="text1"/>
          <w:sz w:val="16"/>
          <w:szCs w:val="16"/>
        </w:rPr>
        <w:t>BSHR CONSULTANT PVT LTD</w:t>
      </w:r>
      <w:r w:rsidRPr="00680740">
        <w:rPr>
          <w:rFonts w:ascii="Bookman Old Style" w:hAnsi="Bookman Old Style" w:cs="Times New Roman"/>
          <w:color w:val="000000" w:themeColor="text1"/>
          <w:sz w:val="16"/>
          <w:szCs w:val="16"/>
        </w:rPr>
        <w:t xml:space="preserve"> at all times during the course of your employment contract.</w:t>
      </w:r>
    </w:p>
    <w:p w:rsidR="00EF3CB0" w:rsidRPr="00680740" w:rsidRDefault="00926ADC" w:rsidP="00EF3CB0">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Your appointment and continuity in employment will always be subject to you being found medically fit and clearing the background verification check as required by the </w:t>
      </w:r>
      <w:r w:rsidR="00656DCE" w:rsidRPr="00680740">
        <w:rPr>
          <w:rFonts w:ascii="Bookman Old Style" w:hAnsi="Bookman Old Style" w:cs="Times New Roman"/>
          <w:b/>
          <w:color w:val="000000" w:themeColor="text1"/>
          <w:sz w:val="16"/>
          <w:szCs w:val="16"/>
        </w:rPr>
        <w:t>BSHR CONSULTANT PVT LTD</w:t>
      </w:r>
      <w:r w:rsidRPr="00680740">
        <w:rPr>
          <w:rFonts w:ascii="Bookman Old Style" w:hAnsi="Bookman Old Style" w:cs="Times New Roman"/>
          <w:b/>
          <w:color w:val="000000" w:themeColor="text1"/>
          <w:sz w:val="16"/>
          <w:szCs w:val="16"/>
        </w:rPr>
        <w:t>.</w:t>
      </w:r>
    </w:p>
    <w:p w:rsidR="00801413" w:rsidRPr="00680740" w:rsidRDefault="00801413" w:rsidP="00EF3CB0">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Upon lapse or termination of the employment, your employment with </w:t>
      </w:r>
      <w:r w:rsidR="009B483D" w:rsidRPr="00680740">
        <w:rPr>
          <w:rFonts w:ascii="Bookman Old Style" w:hAnsi="Bookman Old Style" w:cs="Times New Roman"/>
          <w:b/>
          <w:color w:val="000000" w:themeColor="text1"/>
          <w:sz w:val="16"/>
          <w:szCs w:val="16"/>
        </w:rPr>
        <w:t>BSHR CONSULTANT PVT LTD</w:t>
      </w:r>
      <w:r w:rsidRPr="00680740">
        <w:rPr>
          <w:rFonts w:ascii="Bookman Old Style" w:hAnsi="Bookman Old Style" w:cs="Times New Roman"/>
          <w:color w:val="000000" w:themeColor="text1"/>
          <w:sz w:val="16"/>
          <w:szCs w:val="16"/>
        </w:rPr>
        <w:t xml:space="preserve"> shall stand terminated forth</w:t>
      </w:r>
      <w:r w:rsidR="00CB473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with.</w:t>
      </w:r>
    </w:p>
    <w:p w:rsidR="00801413" w:rsidRPr="00680740" w:rsidRDefault="00801413" w:rsidP="00EF3CB0">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Termination of this Letter shall not affect the obligations of the parties that have been incurred prior to termination and </w:t>
      </w:r>
      <w:r w:rsidR="00CC536E" w:rsidRPr="00680740">
        <w:rPr>
          <w:rFonts w:ascii="Bookman Old Style" w:hAnsi="Bookman Old Style" w:cs="Times New Roman"/>
          <w:b/>
          <w:color w:val="000000" w:themeColor="text1"/>
          <w:sz w:val="16"/>
          <w:szCs w:val="16"/>
        </w:rPr>
        <w:t>BSHR CONSULTANT PVT LTD</w:t>
      </w:r>
      <w:r w:rsidRPr="00680740">
        <w:rPr>
          <w:rFonts w:ascii="Bookman Old Style" w:hAnsi="Bookman Old Style" w:cs="Times New Roman"/>
          <w:color w:val="000000" w:themeColor="text1"/>
          <w:sz w:val="16"/>
          <w:szCs w:val="16"/>
        </w:rPr>
        <w:t xml:space="preserve"> will promptly settle all your dues after making applicable deductions. Further, obligations relating to confidentiality and intellectual property shall continue after termination/ expiry of this Letter.</w:t>
      </w:r>
    </w:p>
    <w:p w:rsidR="00561AD5" w:rsidRPr="00680740" w:rsidRDefault="00561AD5" w:rsidP="00E07EAA">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You agree that you are responsible for any losses towards assets and packages handed over to you as a part of the assignment and will be liable to pay the loss amount either directly or through salary deductions.</w:t>
      </w:r>
    </w:p>
    <w:p w:rsidR="00E07EAA" w:rsidRPr="00680740" w:rsidRDefault="00E07EAA" w:rsidP="00E07EAA">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You </w:t>
      </w:r>
      <w:r w:rsidR="00364AB7" w:rsidRPr="00680740">
        <w:rPr>
          <w:rFonts w:ascii="Bookman Old Style" w:hAnsi="Bookman Old Style" w:cs="Times New Roman"/>
          <w:color w:val="000000" w:themeColor="text1"/>
          <w:sz w:val="16"/>
          <w:szCs w:val="16"/>
        </w:rPr>
        <w:t>agree</w:t>
      </w:r>
      <w:r w:rsidRPr="00680740">
        <w:rPr>
          <w:rFonts w:ascii="Bookman Old Style" w:hAnsi="Bookman Old Style" w:cs="Times New Roman"/>
          <w:color w:val="000000" w:themeColor="text1"/>
          <w:sz w:val="16"/>
          <w:szCs w:val="16"/>
        </w:rPr>
        <w:t xml:space="preserve"> to co-operate with any security measures such as random frisking and searches of personal belongings.</w:t>
      </w:r>
    </w:p>
    <w:p w:rsidR="00013055" w:rsidRPr="00680740" w:rsidRDefault="00374A3B" w:rsidP="00E07EAA">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In addition to the above</w:t>
      </w:r>
      <w:r w:rsidR="00013055" w:rsidRPr="00680740">
        <w:rPr>
          <w:rFonts w:ascii="Bookman Old Style" w:hAnsi="Bookman Old Style" w:cs="Times New Roman"/>
          <w:color w:val="000000" w:themeColor="text1"/>
          <w:sz w:val="16"/>
          <w:szCs w:val="16"/>
        </w:rPr>
        <w:t xml:space="preserve">, you are also governed by the standard employment rules/ standing orders and safety/security rules of the </w:t>
      </w:r>
      <w:r w:rsidR="00654B8C" w:rsidRPr="00680740">
        <w:rPr>
          <w:rFonts w:ascii="Bookman Old Style" w:hAnsi="Bookman Old Style" w:cs="Times New Roman"/>
          <w:bCs/>
          <w:color w:val="000000" w:themeColor="text1"/>
          <w:sz w:val="16"/>
          <w:szCs w:val="16"/>
        </w:rPr>
        <w:t>BSHR CONSULTANT PVT LTD</w:t>
      </w:r>
      <w:r w:rsidR="00013055" w:rsidRPr="00680740">
        <w:rPr>
          <w:rFonts w:ascii="Bookman Old Style" w:hAnsi="Bookman Old Style" w:cs="Times New Roman"/>
          <w:color w:val="000000" w:themeColor="text1"/>
          <w:sz w:val="16"/>
          <w:szCs w:val="16"/>
        </w:rPr>
        <w:t xml:space="preserve"> and you are required to read them in conjunction</w:t>
      </w:r>
    </w:p>
    <w:p w:rsidR="00801413" w:rsidRPr="00680740" w:rsidRDefault="00801413" w:rsidP="00EF3CB0">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You agree to defend, indemnify and hold </w:t>
      </w:r>
      <w:r w:rsidR="00B12432" w:rsidRPr="00680740">
        <w:rPr>
          <w:rFonts w:ascii="Bookman Old Style" w:hAnsi="Bookman Old Style" w:cs="Times New Roman"/>
          <w:b/>
          <w:color w:val="000000" w:themeColor="text1"/>
          <w:sz w:val="16"/>
          <w:szCs w:val="16"/>
        </w:rPr>
        <w:t>BSHR CONSULTANT PVT LTD</w:t>
      </w:r>
      <w:r w:rsidRPr="00680740">
        <w:rPr>
          <w:rFonts w:ascii="Bookman Old Style" w:hAnsi="Bookman Old Style" w:cs="Times New Roman"/>
          <w:color w:val="000000" w:themeColor="text1"/>
          <w:sz w:val="16"/>
          <w:szCs w:val="16"/>
        </w:rPr>
        <w:t xml:space="preserve"> harmless from any and all claims, damages, liability, attorneys' fees and expenses on account of your failure to satisfy any of your obligations under this Letter or for misconduct, violation of any law or creation of any legal liability by you or any information pertaining to the background of unlawful act on your part which has been suppressed by you while obtaining this job.</w:t>
      </w:r>
    </w:p>
    <w:p w:rsidR="00EF3CB0" w:rsidRPr="00680740" w:rsidRDefault="00801413" w:rsidP="00E57AE0">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In addition to the terms contained herein, your relationship with </w:t>
      </w:r>
      <w:r w:rsidR="000C29B9" w:rsidRPr="00680740">
        <w:rPr>
          <w:rFonts w:ascii="Bookman Old Style" w:hAnsi="Bookman Old Style" w:cs="Times New Roman"/>
          <w:b/>
          <w:color w:val="000000" w:themeColor="text1"/>
          <w:sz w:val="16"/>
          <w:szCs w:val="16"/>
        </w:rPr>
        <w:t>BSHR CONSULTANT PVT LTD</w:t>
      </w:r>
      <w:r w:rsidR="000C29B9"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 xml:space="preserve">may be subject to such other additional terms and conditions as may be communicated to you from time to time in writing by </w:t>
      </w:r>
      <w:r w:rsidR="000C29B9" w:rsidRPr="00680740">
        <w:rPr>
          <w:rFonts w:ascii="Bookman Old Style" w:hAnsi="Bookman Old Style" w:cs="Times New Roman"/>
          <w:b/>
          <w:color w:val="000000" w:themeColor="text1"/>
          <w:sz w:val="16"/>
          <w:szCs w:val="16"/>
        </w:rPr>
        <w:t>BSHR CONSULTANT PVT LTD</w:t>
      </w:r>
      <w:r w:rsidRPr="00680740">
        <w:rPr>
          <w:rFonts w:ascii="Bookman Old Style" w:hAnsi="Bookman Old Style" w:cs="Times New Roman"/>
          <w:b/>
          <w:color w:val="000000" w:themeColor="text1"/>
          <w:sz w:val="16"/>
          <w:szCs w:val="16"/>
        </w:rPr>
        <w:t xml:space="preserve">. </w:t>
      </w:r>
      <w:r w:rsidRPr="00680740">
        <w:rPr>
          <w:rFonts w:ascii="Bookman Old Style" w:hAnsi="Bookman Old Style" w:cs="Times New Roman"/>
          <w:color w:val="000000" w:themeColor="text1"/>
          <w:sz w:val="16"/>
          <w:szCs w:val="16"/>
        </w:rPr>
        <w:t>You shall at no point of time make any claim or right to claim employment, damage, loss or compensation of any nature what so ever against any of our clients.</w:t>
      </w:r>
    </w:p>
    <w:p w:rsidR="00EF3CB0" w:rsidRPr="00680740" w:rsidRDefault="00EF3CB0" w:rsidP="00E57AE0">
      <w:pPr>
        <w:pStyle w:val="ListParagraph"/>
        <w:numPr>
          <w:ilvl w:val="0"/>
          <w:numId w:val="1"/>
        </w:numPr>
        <w:spacing w:line="360" w:lineRule="auto"/>
        <w:rPr>
          <w:rFonts w:ascii="Bookman Old Style" w:hAnsi="Bookman Old Style" w:cs="Times New Roman"/>
          <w:b/>
          <w:color w:val="000000" w:themeColor="text1"/>
          <w:sz w:val="16"/>
          <w:szCs w:val="16"/>
        </w:rPr>
      </w:pPr>
      <w:r w:rsidRPr="00680740">
        <w:rPr>
          <w:rFonts w:ascii="Bookman Old Style" w:hAnsi="Bookman Old Style" w:cs="Times New Roman"/>
          <w:color w:val="000000" w:themeColor="text1"/>
          <w:sz w:val="16"/>
          <w:szCs w:val="16"/>
        </w:rPr>
        <w:t xml:space="preserve">We take this opportunity to wish you the very best in your tenure with </w:t>
      </w:r>
      <w:r w:rsidR="00783A01" w:rsidRPr="00680740">
        <w:rPr>
          <w:rFonts w:ascii="Bookman Old Style" w:hAnsi="Bookman Old Style" w:cs="Times New Roman"/>
          <w:b/>
          <w:color w:val="000000" w:themeColor="text1"/>
          <w:sz w:val="16"/>
          <w:szCs w:val="16"/>
        </w:rPr>
        <w:t>BSHR CONSULTANT PVT LTD</w:t>
      </w:r>
      <w:r w:rsidRPr="00680740">
        <w:rPr>
          <w:rFonts w:ascii="Bookman Old Style" w:hAnsi="Bookman Old Style" w:cs="Times New Roman"/>
          <w:b/>
          <w:color w:val="000000" w:themeColor="text1"/>
          <w:sz w:val="16"/>
          <w:szCs w:val="16"/>
        </w:rPr>
        <w:t>.</w:t>
      </w:r>
    </w:p>
    <w:p w:rsidR="00EF3CB0" w:rsidRPr="00680740" w:rsidRDefault="00EF3CB0" w:rsidP="00E57AE0">
      <w:pPr>
        <w:pStyle w:val="ListParagraph"/>
        <w:numPr>
          <w:ilvl w:val="0"/>
          <w:numId w:val="1"/>
        </w:numPr>
        <w:spacing w:line="360" w:lineRule="auto"/>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If the above terms &amp; conditions are acceptable to you, please sign the duplicate copy of this contract in token of your acceptance.</w:t>
      </w:r>
    </w:p>
    <w:p w:rsidR="00EF3CB0" w:rsidRPr="00680740" w:rsidRDefault="00EF3CB0" w:rsidP="00EF3CB0">
      <w:pPr>
        <w:pStyle w:val="ListParagraph"/>
        <w:spacing w:line="360" w:lineRule="auto"/>
        <w:ind w:left="546" w:firstLine="0"/>
        <w:rPr>
          <w:rFonts w:ascii="Bookman Old Style" w:hAnsi="Bookman Old Style" w:cs="Times New Roman"/>
          <w:color w:val="000000" w:themeColor="text1"/>
          <w:sz w:val="16"/>
          <w:szCs w:val="16"/>
        </w:rPr>
      </w:pPr>
    </w:p>
    <w:p w:rsidR="00A92C4F" w:rsidRPr="00680740" w:rsidRDefault="00A92C4F" w:rsidP="00EF3CB0">
      <w:pPr>
        <w:spacing w:line="360" w:lineRule="auto"/>
        <w:jc w:val="both"/>
        <w:rPr>
          <w:rFonts w:ascii="Bookman Old Style" w:hAnsi="Bookman Old Style" w:cs="Tahoma"/>
          <w:b/>
          <w:color w:val="000000" w:themeColor="text1"/>
          <w:sz w:val="16"/>
          <w:szCs w:val="16"/>
        </w:rPr>
      </w:pPr>
    </w:p>
    <w:p w:rsidR="00EF3CB0" w:rsidRPr="00680740" w:rsidRDefault="00EF3CB0" w:rsidP="00EF3CB0">
      <w:pPr>
        <w:spacing w:line="360" w:lineRule="auto"/>
        <w:jc w:val="both"/>
        <w:rPr>
          <w:rFonts w:ascii="Bookman Old Style" w:hAnsi="Bookman Old Style" w:cs="Tahoma"/>
          <w:b/>
          <w:color w:val="000000" w:themeColor="text1"/>
          <w:sz w:val="16"/>
          <w:szCs w:val="16"/>
        </w:rPr>
      </w:pPr>
      <w:r w:rsidRPr="00680740">
        <w:rPr>
          <w:rFonts w:ascii="Bookman Old Style" w:hAnsi="Bookman Old Style" w:cs="Tahoma"/>
          <w:b/>
          <w:color w:val="000000" w:themeColor="text1"/>
          <w:sz w:val="16"/>
          <w:szCs w:val="16"/>
        </w:rPr>
        <w:t xml:space="preserve">I have read this letter in full &amp; understand it fully. By signing this letter of contract, I accept all aforementioned terms &amp; conditions of the contract of employment offered by </w:t>
      </w:r>
      <w:r w:rsidR="00F638A3" w:rsidRPr="00680740">
        <w:rPr>
          <w:rFonts w:ascii="Bookman Old Style" w:hAnsi="Bookman Old Style"/>
          <w:b/>
          <w:color w:val="000000" w:themeColor="text1"/>
          <w:sz w:val="16"/>
          <w:szCs w:val="16"/>
        </w:rPr>
        <w:t>BSHR CONSULTANT PVT LTD</w:t>
      </w:r>
      <w:r w:rsidRPr="00680740">
        <w:rPr>
          <w:rFonts w:ascii="Bookman Old Style" w:hAnsi="Bookman Old Style" w:cs="Tahoma"/>
          <w:b/>
          <w:color w:val="000000" w:themeColor="text1"/>
          <w:sz w:val="16"/>
          <w:szCs w:val="16"/>
        </w:rPr>
        <w:t>.</w:t>
      </w:r>
    </w:p>
    <w:p w:rsidR="00A92C4F" w:rsidRPr="00680740" w:rsidRDefault="00A92C4F" w:rsidP="00852ED3">
      <w:pPr>
        <w:spacing w:line="360" w:lineRule="auto"/>
        <w:rPr>
          <w:rFonts w:ascii="Bookman Old Style" w:hAnsi="Bookman Old Style"/>
          <w:color w:val="000000" w:themeColor="text1"/>
          <w:sz w:val="16"/>
          <w:szCs w:val="16"/>
        </w:rPr>
      </w:pPr>
    </w:p>
    <w:p w:rsidR="002A53DF" w:rsidRPr="00680740" w:rsidRDefault="002A53DF" w:rsidP="00793250">
      <w:pPr>
        <w:spacing w:line="360" w:lineRule="auto"/>
        <w:rPr>
          <w:rFonts w:ascii="Bookman Old Style" w:hAnsi="Bookman Old Style" w:cs="Tahoma"/>
          <w:b/>
          <w:color w:val="000000" w:themeColor="text1"/>
          <w:sz w:val="16"/>
          <w:szCs w:val="16"/>
        </w:rPr>
      </w:pPr>
    </w:p>
    <w:p w:rsidR="00EF3CB0" w:rsidRPr="00680740" w:rsidRDefault="003F1A41" w:rsidP="00793250">
      <w:pPr>
        <w:spacing w:line="360" w:lineRule="auto"/>
        <w:rPr>
          <w:rFonts w:ascii="Bookman Old Style" w:hAnsi="Bookman Old Style"/>
          <w:color w:val="000000" w:themeColor="text1"/>
          <w:sz w:val="16"/>
          <w:szCs w:val="16"/>
        </w:rPr>
      </w:pPr>
      <w:r>
        <w:rPr>
          <w:rFonts w:ascii="Bookman Old Style" w:hAnsi="Bookman Old Style" w:cs="Tahoma"/>
          <w:b/>
          <w:color w:val="000000" w:themeColor="text1"/>
          <w:sz w:val="16"/>
          <w:szCs w:val="16"/>
        </w:rPr>
        <w:t xml:space="preserve">      </w:t>
      </w:r>
      <w:r w:rsidR="00793250" w:rsidRPr="00680740">
        <w:rPr>
          <w:rFonts w:ascii="Bookman Old Style" w:hAnsi="Bookman Old Style" w:cs="Tahoma"/>
          <w:b/>
          <w:color w:val="000000" w:themeColor="text1"/>
          <w:sz w:val="16"/>
          <w:szCs w:val="16"/>
        </w:rPr>
        <w:t>For</w:t>
      </w:r>
      <w:r w:rsidR="000B12CD" w:rsidRPr="00680740">
        <w:rPr>
          <w:rFonts w:ascii="Bookman Old Style" w:hAnsi="Bookman Old Style"/>
          <w:b/>
          <w:color w:val="000000" w:themeColor="text1"/>
          <w:sz w:val="16"/>
          <w:szCs w:val="16"/>
        </w:rPr>
        <w:t xml:space="preserve"> BSHR CONSULTANT PVT LTD</w:t>
      </w:r>
      <w:r w:rsidR="00E243FD">
        <w:rPr>
          <w:rFonts w:ascii="Bookman Old Style" w:hAnsi="Bookman Old Style"/>
          <w:noProof/>
          <w:color w:val="000000" w:themeColor="text1"/>
          <w:sz w:val="16"/>
          <w:szCs w:val="16"/>
        </w:rPr>
        <w:pict>
          <v:line id="Straight Connector 1" o:spid="_x0000_s1026" style="position:absolute;z-index:251659264;visibility:visible;mso-position-horizontal-relative:text;mso-position-vertical-relative:text" from="322.8pt,22.15pt" to="483.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" strokecolor="#5b9bd5 [3204]" strokeweight=".5pt">
            <v:stroke joinstyle="miter"/>
          </v:line>
        </w:pict>
      </w:r>
    </w:p>
    <w:p w:rsidR="00576474" w:rsidRPr="00680740" w:rsidRDefault="00EF3CB0" w:rsidP="003F1A41">
      <w:pPr>
        <w:tabs>
          <w:tab w:val="left" w:pos="7848"/>
        </w:tabs>
        <w:rPr>
          <w:rFonts w:ascii="Bookman Old Style" w:hAnsi="Bookman Old Style"/>
          <w:color w:val="000000" w:themeColor="text1"/>
          <w:sz w:val="16"/>
          <w:szCs w:val="16"/>
        </w:rPr>
      </w:pPr>
      <w:r w:rsidRPr="00680740">
        <w:rPr>
          <w:rFonts w:ascii="Bookman Old Style" w:hAnsi="Bookman Old Style"/>
          <w:color w:val="000000" w:themeColor="text1"/>
          <w:sz w:val="16"/>
          <w:szCs w:val="16"/>
        </w:rPr>
        <w:t xml:space="preserve">        </w:t>
      </w:r>
      <w:r w:rsidR="003F1A41">
        <w:rPr>
          <w:rFonts w:ascii="Bookman Old Style" w:hAnsi="Bookman Old Style"/>
          <w:noProof/>
          <w:color w:val="000000" w:themeColor="text1"/>
          <w:sz w:val="16"/>
          <w:szCs w:val="16"/>
          <w:lang w:val="en-IN" w:eastAsia="en-IN" w:bidi="hi-IN"/>
        </w:rPr>
        <w:drawing>
          <wp:inline distT="0" distB="0" distL="0" distR="0" wp14:anchorId="00337897" wp14:editId="51A5DB2C">
            <wp:extent cx="1068309" cy="239917"/>
            <wp:effectExtent l="0" t="0" r="0" b="0"/>
            <wp:docPr id="3" name="Picture 3" descr="C:\Users\Asus\Downloads\161001593026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1610015930265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465" cy="241524"/>
                    </a:xfrm>
                    <a:prstGeom prst="rect">
                      <a:avLst/>
                    </a:prstGeom>
                    <a:noFill/>
                    <a:ln>
                      <a:noFill/>
                    </a:ln>
                  </pic:spPr>
                </pic:pic>
              </a:graphicData>
            </a:graphic>
          </wp:inline>
        </w:drawing>
      </w:r>
      <w:r w:rsidRPr="00680740">
        <w:rPr>
          <w:rFonts w:ascii="Bookman Old Style" w:hAnsi="Bookman Old Style"/>
          <w:color w:val="000000" w:themeColor="text1"/>
          <w:sz w:val="16"/>
          <w:szCs w:val="16"/>
        </w:rPr>
        <w:t xml:space="preserve">                                                                                          Signature </w:t>
      </w:r>
    </w:p>
    <w:p w:rsidR="00202978" w:rsidRDefault="003F1A41" w:rsidP="00793250">
      <w:pPr>
        <w:spacing w:line="360" w:lineRule="auto"/>
        <w:rPr>
          <w:rFonts w:ascii="Bookman Old Style" w:hAnsi="Bookman Old Style" w:cs="Tahoma"/>
          <w:b/>
          <w:color w:val="000000" w:themeColor="text1"/>
          <w:sz w:val="16"/>
          <w:szCs w:val="16"/>
        </w:rPr>
      </w:pPr>
      <w:r>
        <w:rPr>
          <w:rFonts w:ascii="Bookman Old Style" w:hAnsi="Bookman Old Style" w:cs="Tahoma"/>
          <w:b/>
          <w:color w:val="000000" w:themeColor="text1"/>
          <w:sz w:val="16"/>
          <w:szCs w:val="16"/>
        </w:rPr>
        <w:t xml:space="preserve">       </w:t>
      </w:r>
      <w:r w:rsidR="00793250" w:rsidRPr="00680740">
        <w:rPr>
          <w:rFonts w:ascii="Bookman Old Style" w:hAnsi="Bookman Old Style" w:cs="Tahoma"/>
          <w:b/>
          <w:color w:val="000000" w:themeColor="text1"/>
          <w:sz w:val="16"/>
          <w:szCs w:val="16"/>
        </w:rPr>
        <w:t>Authorized Signatory</w:t>
      </w:r>
      <w:r w:rsidR="002A53DF" w:rsidRPr="00680740">
        <w:rPr>
          <w:rFonts w:ascii="Bookman Old Style" w:hAnsi="Bookman Old Style" w:cs="Tahoma"/>
          <w:b/>
          <w:color w:val="000000" w:themeColor="text1"/>
          <w:sz w:val="16"/>
          <w:szCs w:val="16"/>
        </w:rPr>
        <w:t xml:space="preserve">                                                      </w:t>
      </w:r>
      <w:r w:rsidR="00202978">
        <w:rPr>
          <w:rFonts w:ascii="Bookman Old Style" w:hAnsi="Bookman Old Style" w:cs="Tahoma"/>
          <w:b/>
          <w:color w:val="000000" w:themeColor="text1"/>
          <w:sz w:val="16"/>
          <w:szCs w:val="16"/>
        </w:rPr>
        <w:t xml:space="preserve">      </w:t>
      </w:r>
    </w:p>
    <w:p w:rsidR="00EF3CB0" w:rsidRPr="00680740" w:rsidRDefault="00202978" w:rsidP="00793250">
      <w:pPr>
        <w:spacing w:line="360" w:lineRule="auto"/>
        <w:rPr>
          <w:rFonts w:ascii="Bookman Old Style" w:hAnsi="Bookman Old Style"/>
          <w:b/>
          <w:color w:val="000000" w:themeColor="text1"/>
          <w:sz w:val="16"/>
          <w:szCs w:val="16"/>
        </w:rPr>
      </w:pPr>
      <w:r>
        <w:rPr>
          <w:rFonts w:ascii="Bookman Old Style" w:hAnsi="Bookman Old Style" w:cs="Tahoma"/>
          <w:b/>
          <w:color w:val="000000" w:themeColor="text1"/>
          <w:sz w:val="16"/>
          <w:szCs w:val="16"/>
        </w:rPr>
        <w:t xml:space="preserve">                                                                                            </w:t>
      </w:r>
      <w:proofErr w:type="spellStart"/>
      <w:r w:rsidR="00EF3CB0" w:rsidRPr="00680740">
        <w:rPr>
          <w:rFonts w:ascii="Bookman Old Style" w:hAnsi="Bookman Old Style"/>
          <w:b/>
          <w:color w:val="000000" w:themeColor="text1"/>
          <w:sz w:val="16"/>
          <w:szCs w:val="16"/>
        </w:rPr>
        <w:t>Name</w:t>
      </w:r>
      <w:proofErr w:type="gramStart"/>
      <w:r w:rsidR="00EF3CB0" w:rsidRPr="00680740">
        <w:rPr>
          <w:rFonts w:ascii="Bookman Old Style" w:hAnsi="Bookman Old Style"/>
          <w:b/>
          <w:color w:val="000000" w:themeColor="text1"/>
          <w:sz w:val="16"/>
          <w:szCs w:val="16"/>
        </w:rPr>
        <w:t>:</w:t>
      </w:r>
      <w:proofErr w:type="gramEnd"/>
      <w:r w:rsidR="0041598A">
        <w:rPr>
          <w:rFonts w:ascii="Bookman Old Style" w:hAnsi="Bookman Old Style"/>
          <w:b/>
          <w:color w:val="000000" w:themeColor="text1"/>
          <w:sz w:val="16"/>
          <w:szCs w:val="16"/>
        </w:rPr>
        <w:fldChar w:fldCharType="begin"/>
      </w:r>
      <w:r w:rsidR="0041598A">
        <w:rPr>
          <w:rFonts w:ascii="Bookman Old Style" w:hAnsi="Bookman Old Style"/>
          <w:b/>
          <w:color w:val="000000" w:themeColor="text1"/>
          <w:sz w:val="16"/>
          <w:szCs w:val="16"/>
        </w:rPr>
        <w:instrText xml:space="preserve"> MERGEFIELD Name_as_per_HRIS </w:instrText>
      </w:r>
      <w:r w:rsidR="0041598A">
        <w:rPr>
          <w:rFonts w:ascii="Bookman Old Style" w:hAnsi="Bookman Old Style"/>
          <w:b/>
          <w:color w:val="000000" w:themeColor="text1"/>
          <w:sz w:val="16"/>
          <w:szCs w:val="16"/>
        </w:rPr>
        <w:fldChar w:fldCharType="separate"/>
      </w:r>
      <w:r w:rsidR="00FC261D" w:rsidRPr="009D20B4">
        <w:rPr>
          <w:rFonts w:ascii="Bookman Old Style" w:hAnsi="Bookman Old Style"/>
          <w:b/>
          <w:noProof/>
          <w:color w:val="000000" w:themeColor="text1"/>
          <w:sz w:val="16"/>
          <w:szCs w:val="16"/>
        </w:rPr>
        <w:t>Damayanti</w:t>
      </w:r>
      <w:proofErr w:type="spellEnd"/>
      <w:r w:rsidR="00FC261D" w:rsidRPr="009D20B4">
        <w:rPr>
          <w:rFonts w:ascii="Bookman Old Style" w:hAnsi="Bookman Old Style"/>
          <w:b/>
          <w:noProof/>
          <w:color w:val="000000" w:themeColor="text1"/>
          <w:sz w:val="16"/>
          <w:szCs w:val="16"/>
        </w:rPr>
        <w:t xml:space="preserve"> Bihari</w:t>
      </w:r>
      <w:r w:rsidR="0041598A">
        <w:rPr>
          <w:rFonts w:ascii="Bookman Old Style" w:hAnsi="Bookman Old Style"/>
          <w:b/>
          <w:color w:val="000000" w:themeColor="text1"/>
          <w:sz w:val="16"/>
          <w:szCs w:val="16"/>
        </w:rPr>
        <w:fldChar w:fldCharType="end"/>
      </w:r>
      <w:r w:rsidR="00805B19" w:rsidRPr="00805B19">
        <w:rPr>
          <w:color w:val="000000" w:themeColor="text1"/>
          <w:spacing w:val="-10"/>
          <w:sz w:val="16"/>
          <w:szCs w:val="16"/>
        </w:rPr>
        <w:t xml:space="preserve"> </w:t>
      </w:r>
    </w:p>
    <w:p w:rsidR="00DC31CF" w:rsidRPr="00680740" w:rsidRDefault="00202978" w:rsidP="00202978">
      <w:pPr>
        <w:tabs>
          <w:tab w:val="left" w:pos="6564"/>
        </w:tabs>
        <w:rPr>
          <w:rFonts w:ascii="Bookman Old Style" w:hAnsi="Bookman Old Style"/>
          <w:color w:val="000000" w:themeColor="text1"/>
          <w:sz w:val="16"/>
          <w:szCs w:val="16"/>
        </w:rPr>
      </w:pPr>
      <w:r>
        <w:rPr>
          <w:rFonts w:ascii="Bookman Old Style" w:hAnsi="Bookman Old Style"/>
          <w:b/>
          <w:color w:val="000000" w:themeColor="text1"/>
          <w:sz w:val="16"/>
          <w:szCs w:val="16"/>
        </w:rPr>
        <w:t xml:space="preserve">                                                                                            </w:t>
      </w:r>
      <w:r w:rsidR="00EF3CB0" w:rsidRPr="00680740">
        <w:rPr>
          <w:rFonts w:ascii="Bookman Old Style" w:hAnsi="Bookman Old Style"/>
          <w:b/>
          <w:color w:val="000000" w:themeColor="text1"/>
          <w:sz w:val="16"/>
          <w:szCs w:val="16"/>
        </w:rPr>
        <w:t>Date:</w:t>
      </w:r>
      <w:r w:rsidR="00FA5931">
        <w:rPr>
          <w:rFonts w:ascii="Bookman Old Style" w:hAnsi="Bookman Old Style"/>
          <w:b/>
          <w:color w:val="000000" w:themeColor="text1"/>
          <w:sz w:val="16"/>
          <w:szCs w:val="16"/>
        </w:rPr>
        <w:t xml:space="preserve"> </w:t>
      </w:r>
      <w:r w:rsidR="00FC261D">
        <w:rPr>
          <w:color w:val="000000" w:themeColor="text1"/>
          <w:sz w:val="16"/>
          <w:szCs w:val="16"/>
        </w:rPr>
        <w:fldChar w:fldCharType="begin"/>
      </w:r>
      <w:r w:rsidR="00FC261D">
        <w:rPr>
          <w:color w:val="000000" w:themeColor="text1"/>
          <w:sz w:val="16"/>
          <w:szCs w:val="16"/>
        </w:rPr>
        <w:instrText xml:space="preserve"> MERGEFIELD Contract_Start_Date </w:instrText>
      </w:r>
      <w:r w:rsidR="00FC261D">
        <w:rPr>
          <w:color w:val="000000" w:themeColor="text1"/>
          <w:sz w:val="16"/>
          <w:szCs w:val="16"/>
        </w:rPr>
        <w:fldChar w:fldCharType="separate"/>
      </w:r>
      <w:r w:rsidR="00FC261D">
        <w:rPr>
          <w:noProof/>
          <w:color w:val="000000" w:themeColor="text1"/>
          <w:sz w:val="16"/>
          <w:szCs w:val="16"/>
        </w:rPr>
        <w:t>04-JAN</w:t>
      </w:r>
      <w:r w:rsidR="00FC261D" w:rsidRPr="009D20B4">
        <w:rPr>
          <w:rFonts w:eastAsia="Tahoma"/>
          <w:b/>
          <w:bCs/>
          <w:noProof/>
          <w:color w:val="000000" w:themeColor="text1"/>
          <w:sz w:val="16"/>
          <w:szCs w:val="16"/>
        </w:rPr>
        <w:t>-202</w:t>
      </w:r>
      <w:r w:rsidR="00FC261D">
        <w:rPr>
          <w:noProof/>
          <w:color w:val="000000" w:themeColor="text1"/>
          <w:sz w:val="16"/>
          <w:szCs w:val="16"/>
        </w:rPr>
        <w:t>5</w:t>
      </w:r>
      <w:r w:rsidR="00FC261D">
        <w:rPr>
          <w:color w:val="000000" w:themeColor="text1"/>
          <w:sz w:val="16"/>
          <w:szCs w:val="16"/>
        </w:rPr>
        <w:fldChar w:fldCharType="end"/>
      </w:r>
    </w:p>
    <w:p w:rsidR="00DC31CF" w:rsidRPr="00680740" w:rsidRDefault="00DC31CF" w:rsidP="00DC31CF">
      <w:pPr>
        <w:rPr>
          <w:rFonts w:ascii="Bookman Old Style" w:hAnsi="Bookman Old Style"/>
          <w:color w:val="000000" w:themeColor="text1"/>
          <w:sz w:val="16"/>
          <w:szCs w:val="16"/>
        </w:rPr>
      </w:pPr>
    </w:p>
    <w:p w:rsidR="00B64ACC" w:rsidRPr="00680740" w:rsidRDefault="00B64ACC" w:rsidP="00DC31CF">
      <w:pPr>
        <w:rPr>
          <w:rFonts w:ascii="Bookman Old Style" w:hAnsi="Bookman Old Style"/>
          <w:color w:val="000000" w:themeColor="text1"/>
          <w:sz w:val="16"/>
          <w:szCs w:val="16"/>
        </w:rPr>
      </w:pPr>
    </w:p>
    <w:p w:rsidR="00B64ACC" w:rsidRPr="00680740" w:rsidRDefault="00B64ACC" w:rsidP="00DC31CF">
      <w:pPr>
        <w:rPr>
          <w:rFonts w:ascii="Bookman Old Style" w:hAnsi="Bookman Old Style"/>
          <w:color w:val="000000" w:themeColor="text1"/>
          <w:sz w:val="16"/>
          <w:szCs w:val="16"/>
        </w:rPr>
      </w:pPr>
    </w:p>
    <w:p w:rsidR="00DC31CF" w:rsidRPr="00680740" w:rsidRDefault="00DC31CF" w:rsidP="00DC31CF">
      <w:pPr>
        <w:pStyle w:val="Heading1"/>
        <w:tabs>
          <w:tab w:val="left" w:pos="1992"/>
          <w:tab w:val="center" w:pos="3378"/>
        </w:tabs>
        <w:spacing w:before="101"/>
        <w:ind w:right="2604"/>
        <w:rPr>
          <w:rFonts w:ascii="Bookman Old Style" w:hAnsi="Bookman Old Style" w:cs="Times New Roman"/>
          <w:b/>
          <w:color w:val="000000" w:themeColor="text1"/>
          <w:sz w:val="16"/>
          <w:szCs w:val="16"/>
        </w:rPr>
      </w:pPr>
      <w:r w:rsidRPr="00680740">
        <w:rPr>
          <w:rFonts w:ascii="Bookman Old Style" w:hAnsi="Bookman Old Style" w:cs="Times New Roman"/>
          <w:b/>
          <w:color w:val="000000" w:themeColor="text1"/>
          <w:w w:val="105"/>
          <w:sz w:val="16"/>
          <w:szCs w:val="16"/>
        </w:rPr>
        <w:tab/>
      </w:r>
      <w:r w:rsidRPr="00680740">
        <w:rPr>
          <w:rFonts w:ascii="Bookman Old Style" w:hAnsi="Bookman Old Style" w:cs="Times New Roman"/>
          <w:b/>
          <w:color w:val="000000" w:themeColor="text1"/>
          <w:w w:val="105"/>
          <w:sz w:val="16"/>
          <w:szCs w:val="16"/>
        </w:rPr>
        <w:tab/>
      </w:r>
      <w:r w:rsidRPr="00680740">
        <w:rPr>
          <w:rFonts w:ascii="Bookman Old Style" w:hAnsi="Bookman Old Style" w:cs="Times New Roman"/>
          <w:b/>
          <w:color w:val="000000" w:themeColor="text1"/>
          <w:w w:val="105"/>
          <w:sz w:val="16"/>
          <w:szCs w:val="16"/>
        </w:rPr>
        <w:tab/>
      </w:r>
      <w:r w:rsidRPr="00680740">
        <w:rPr>
          <w:rFonts w:ascii="Bookman Old Style" w:hAnsi="Bookman Old Style" w:cs="Times New Roman"/>
          <w:b/>
          <w:color w:val="000000" w:themeColor="text1"/>
          <w:w w:val="105"/>
          <w:sz w:val="16"/>
          <w:szCs w:val="16"/>
        </w:rPr>
        <w:tab/>
        <w:t>Annexure</w:t>
      </w:r>
      <w:r w:rsidR="00C950C3" w:rsidRPr="00680740">
        <w:rPr>
          <w:rFonts w:ascii="Bookman Old Style" w:hAnsi="Bookman Old Style" w:cs="Times New Roman"/>
          <w:b/>
          <w:color w:val="000000" w:themeColor="text1"/>
          <w:w w:val="105"/>
          <w:sz w:val="16"/>
          <w:szCs w:val="16"/>
        </w:rPr>
        <w:t xml:space="preserve"> - A</w:t>
      </w:r>
    </w:p>
    <w:p w:rsidR="00DC31CF" w:rsidRPr="00680740" w:rsidRDefault="00DC31CF" w:rsidP="00DC31CF">
      <w:pPr>
        <w:pStyle w:val="BodyText"/>
        <w:rPr>
          <w:rFonts w:ascii="Bookman Old Style" w:hAnsi="Bookman Old Style" w:cs="Times New Roman"/>
          <w:b/>
          <w:color w:val="000000" w:themeColor="text1"/>
          <w:sz w:val="16"/>
          <w:szCs w:val="16"/>
        </w:rPr>
      </w:pPr>
    </w:p>
    <w:p w:rsidR="00DC31CF" w:rsidRPr="00680740" w:rsidRDefault="00DC31CF" w:rsidP="00DC31CF">
      <w:pPr>
        <w:pStyle w:val="BodyText"/>
        <w:rPr>
          <w:rFonts w:ascii="Bookman Old Style" w:hAnsi="Bookman Old Style" w:cs="Times New Roman"/>
          <w:b/>
          <w:color w:val="000000" w:themeColor="text1"/>
          <w:sz w:val="16"/>
          <w:szCs w:val="16"/>
        </w:rPr>
      </w:pPr>
    </w:p>
    <w:p w:rsidR="00DC31CF" w:rsidRPr="00680740" w:rsidRDefault="00DC31CF" w:rsidP="00DC31CF">
      <w:pPr>
        <w:pStyle w:val="BodyText"/>
        <w:spacing w:before="8"/>
        <w:rPr>
          <w:rFonts w:ascii="Bookman Old Style" w:hAnsi="Bookman Old Style" w:cs="Times New Roman"/>
          <w:b/>
          <w:color w:val="000000" w:themeColor="text1"/>
          <w:sz w:val="16"/>
          <w:szCs w:val="16"/>
        </w:rPr>
      </w:pPr>
    </w:p>
    <w:tbl>
      <w:tblPr>
        <w:tblW w:w="5000" w:type="pct"/>
        <w:tblLook w:val="04A0" w:firstRow="1" w:lastRow="0" w:firstColumn="1" w:lastColumn="0" w:noHBand="0" w:noVBand="1"/>
      </w:tblPr>
      <w:tblGrid>
        <w:gridCol w:w="2910"/>
        <w:gridCol w:w="2153"/>
        <w:gridCol w:w="4314"/>
        <w:gridCol w:w="1945"/>
      </w:tblGrid>
      <w:tr w:rsidR="00E57AE0" w:rsidRPr="00680740" w:rsidTr="004A5C3C">
        <w:trPr>
          <w:trHeight w:val="420"/>
        </w:trPr>
        <w:tc>
          <w:tcPr>
            <w:tcW w:w="223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6ED" w:rsidRPr="00680740" w:rsidRDefault="00B226ED" w:rsidP="00B226ED">
            <w:pPr>
              <w:jc w:val="center"/>
              <w:rPr>
                <w:rFonts w:ascii="Cambria" w:hAnsi="Cambria" w:cs="Calibri"/>
                <w:b/>
                <w:bCs/>
                <w:color w:val="000000" w:themeColor="text1"/>
                <w:sz w:val="16"/>
                <w:szCs w:val="16"/>
              </w:rPr>
            </w:pPr>
            <w:r w:rsidRPr="00680740">
              <w:rPr>
                <w:rFonts w:ascii="Cambria" w:hAnsi="Cambria" w:cs="Calibri"/>
                <w:b/>
                <w:bCs/>
                <w:color w:val="000000" w:themeColor="text1"/>
                <w:sz w:val="16"/>
                <w:szCs w:val="16"/>
              </w:rPr>
              <w:t>Gross Salary</w:t>
            </w:r>
          </w:p>
        </w:tc>
        <w:tc>
          <w:tcPr>
            <w:tcW w:w="2764" w:type="pct"/>
            <w:gridSpan w:val="2"/>
            <w:tcBorders>
              <w:top w:val="single" w:sz="4" w:space="0" w:color="auto"/>
              <w:left w:val="nil"/>
              <w:bottom w:val="single" w:sz="4" w:space="0" w:color="auto"/>
              <w:right w:val="single" w:sz="4" w:space="0" w:color="auto"/>
            </w:tcBorders>
            <w:shd w:val="clear" w:color="auto" w:fill="auto"/>
            <w:noWrap/>
            <w:vAlign w:val="center"/>
            <w:hideMark/>
          </w:tcPr>
          <w:p w:rsidR="00B226ED" w:rsidRPr="00680740" w:rsidRDefault="00B226ED" w:rsidP="00B226ED">
            <w:pPr>
              <w:jc w:val="center"/>
              <w:rPr>
                <w:rFonts w:ascii="Cambria" w:hAnsi="Cambria" w:cs="Calibri"/>
                <w:b/>
                <w:bCs/>
                <w:color w:val="000000" w:themeColor="text1"/>
                <w:sz w:val="16"/>
                <w:szCs w:val="16"/>
              </w:rPr>
            </w:pPr>
            <w:r w:rsidRPr="00680740">
              <w:rPr>
                <w:rFonts w:ascii="Cambria" w:hAnsi="Cambria" w:cs="Calibri"/>
                <w:b/>
                <w:bCs/>
                <w:color w:val="000000" w:themeColor="text1"/>
                <w:sz w:val="16"/>
                <w:szCs w:val="16"/>
              </w:rPr>
              <w:t>Statutory benefits</w:t>
            </w:r>
          </w:p>
        </w:tc>
      </w:tr>
      <w:tr w:rsidR="00E57AE0" w:rsidRPr="00680740" w:rsidTr="004A5C3C">
        <w:trPr>
          <w:trHeight w:val="420"/>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Basic + DA</w:t>
            </w:r>
          </w:p>
        </w:tc>
        <w:tc>
          <w:tcPr>
            <w:tcW w:w="951"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proofErr w:type="spellStart"/>
            <w:r w:rsidRPr="00680740">
              <w:rPr>
                <w:rFonts w:ascii="Cambria" w:hAnsi="Cambria" w:cs="Calibri"/>
                <w:b/>
                <w:bCs/>
                <w:color w:val="000000" w:themeColor="text1"/>
                <w:sz w:val="16"/>
                <w:szCs w:val="16"/>
              </w:rPr>
              <w:t>Rs</w:t>
            </w:r>
            <w:proofErr w:type="spellEnd"/>
            <w:r w:rsidRPr="00680740">
              <w:rPr>
                <w:rFonts w:ascii="Cambria" w:hAnsi="Cambria" w:cs="Calibri"/>
                <w:b/>
                <w:bCs/>
                <w:color w:val="000000" w:themeColor="text1"/>
                <w:sz w:val="16"/>
                <w:szCs w:val="16"/>
              </w:rPr>
              <w:t xml:space="preserve">. </w:t>
            </w:r>
            <w:r w:rsidR="00404396">
              <w:rPr>
                <w:rFonts w:ascii="Cambria" w:hAnsi="Cambria" w:cs="Calibri"/>
                <w:b/>
                <w:bCs/>
                <w:color w:val="000000" w:themeColor="text1"/>
                <w:sz w:val="16"/>
                <w:szCs w:val="16"/>
              </w:rPr>
              <w:t>12413</w:t>
            </w:r>
          </w:p>
        </w:tc>
        <w:tc>
          <w:tcPr>
            <w:tcW w:w="1905" w:type="pct"/>
            <w:tcBorders>
              <w:top w:val="nil"/>
              <w:left w:val="nil"/>
              <w:bottom w:val="single" w:sz="4" w:space="0" w:color="auto"/>
              <w:right w:val="single" w:sz="4" w:space="0" w:color="auto"/>
            </w:tcBorders>
            <w:shd w:val="clear" w:color="auto" w:fill="auto"/>
            <w:noWrap/>
            <w:vAlign w:val="center"/>
            <w:hideMark/>
          </w:tcPr>
          <w:p w:rsidR="00B226ED" w:rsidRPr="00680740" w:rsidRDefault="00BB6FA4" w:rsidP="00B226ED">
            <w:pPr>
              <w:rPr>
                <w:rFonts w:ascii="Cambria" w:hAnsi="Cambria" w:cs="Calibri"/>
                <w:b/>
                <w:bCs/>
                <w:color w:val="000000" w:themeColor="text1"/>
                <w:sz w:val="16"/>
                <w:szCs w:val="16"/>
              </w:rPr>
            </w:pPr>
            <w:r>
              <w:rPr>
                <w:rFonts w:ascii="Cambria" w:hAnsi="Cambria" w:cs="Calibri"/>
                <w:b/>
                <w:bCs/>
                <w:color w:val="000000" w:themeColor="text1"/>
                <w:sz w:val="16"/>
                <w:szCs w:val="16"/>
              </w:rPr>
              <w:t>PF Employer</w:t>
            </w:r>
          </w:p>
        </w:tc>
        <w:tc>
          <w:tcPr>
            <w:tcW w:w="859"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proofErr w:type="spellStart"/>
            <w:r w:rsidRPr="00680740">
              <w:rPr>
                <w:rFonts w:ascii="Cambria" w:hAnsi="Cambria" w:cs="Calibri"/>
                <w:b/>
                <w:bCs/>
                <w:color w:val="000000" w:themeColor="text1"/>
                <w:sz w:val="16"/>
                <w:szCs w:val="16"/>
              </w:rPr>
              <w:t>Rs</w:t>
            </w:r>
            <w:proofErr w:type="spellEnd"/>
            <w:r w:rsidRPr="00680740">
              <w:rPr>
                <w:rFonts w:ascii="Cambria" w:hAnsi="Cambria" w:cs="Calibri"/>
                <w:b/>
                <w:bCs/>
                <w:color w:val="000000" w:themeColor="text1"/>
                <w:sz w:val="16"/>
                <w:szCs w:val="16"/>
              </w:rPr>
              <w:t xml:space="preserve">. </w:t>
            </w:r>
            <w:r w:rsidR="00C61FAA">
              <w:rPr>
                <w:rFonts w:ascii="Cambria" w:hAnsi="Cambria" w:cs="Calibri"/>
                <w:b/>
                <w:bCs/>
                <w:color w:val="000000" w:themeColor="text1"/>
                <w:sz w:val="16"/>
                <w:szCs w:val="16"/>
              </w:rPr>
              <w:t>1614</w:t>
            </w:r>
          </w:p>
        </w:tc>
      </w:tr>
      <w:tr w:rsidR="004A5C3C" w:rsidRPr="00680740" w:rsidTr="004A5C3C">
        <w:trPr>
          <w:trHeight w:val="420"/>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4A5C3C" w:rsidRPr="00680740" w:rsidRDefault="004A5C3C" w:rsidP="004A5C3C">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HRA</w:t>
            </w:r>
          </w:p>
        </w:tc>
        <w:tc>
          <w:tcPr>
            <w:tcW w:w="951" w:type="pct"/>
            <w:tcBorders>
              <w:top w:val="nil"/>
              <w:left w:val="nil"/>
              <w:bottom w:val="single" w:sz="4" w:space="0" w:color="auto"/>
              <w:right w:val="single" w:sz="4" w:space="0" w:color="auto"/>
            </w:tcBorders>
            <w:shd w:val="clear" w:color="auto" w:fill="auto"/>
            <w:noWrap/>
            <w:vAlign w:val="center"/>
            <w:hideMark/>
          </w:tcPr>
          <w:p w:rsidR="004A5C3C" w:rsidRPr="00680740" w:rsidRDefault="004A5C3C" w:rsidP="004A5C3C">
            <w:pPr>
              <w:rPr>
                <w:rFonts w:ascii="Cambria" w:hAnsi="Cambria" w:cs="Calibri"/>
                <w:b/>
                <w:bCs/>
                <w:color w:val="000000" w:themeColor="text1"/>
                <w:sz w:val="16"/>
                <w:szCs w:val="16"/>
              </w:rPr>
            </w:pPr>
            <w:proofErr w:type="spellStart"/>
            <w:r w:rsidRPr="00680740">
              <w:rPr>
                <w:rFonts w:ascii="Cambria" w:hAnsi="Cambria" w:cs="Calibri"/>
                <w:b/>
                <w:bCs/>
                <w:color w:val="000000" w:themeColor="text1"/>
                <w:sz w:val="16"/>
                <w:szCs w:val="16"/>
              </w:rPr>
              <w:t>Rs</w:t>
            </w:r>
            <w:proofErr w:type="spellEnd"/>
            <w:r w:rsidRPr="00680740">
              <w:rPr>
                <w:rFonts w:ascii="Cambria" w:hAnsi="Cambria" w:cs="Calibri"/>
                <w:b/>
                <w:bCs/>
                <w:color w:val="000000" w:themeColor="text1"/>
                <w:sz w:val="16"/>
                <w:szCs w:val="16"/>
              </w:rPr>
              <w:t xml:space="preserve">. </w:t>
            </w:r>
            <w:r w:rsidR="008C5071">
              <w:rPr>
                <w:rFonts w:ascii="Cambria" w:hAnsi="Cambria" w:cs="Calibri"/>
                <w:b/>
                <w:bCs/>
                <w:color w:val="000000" w:themeColor="text1"/>
                <w:sz w:val="16"/>
                <w:szCs w:val="16"/>
              </w:rPr>
              <w:t>0</w:t>
            </w:r>
          </w:p>
        </w:tc>
        <w:tc>
          <w:tcPr>
            <w:tcW w:w="1905" w:type="pct"/>
            <w:tcBorders>
              <w:top w:val="nil"/>
              <w:left w:val="nil"/>
              <w:bottom w:val="single" w:sz="4" w:space="0" w:color="auto"/>
              <w:right w:val="single" w:sz="4" w:space="0" w:color="auto"/>
            </w:tcBorders>
            <w:shd w:val="clear" w:color="auto" w:fill="auto"/>
            <w:noWrap/>
            <w:vAlign w:val="center"/>
            <w:hideMark/>
          </w:tcPr>
          <w:p w:rsidR="004A5C3C" w:rsidRPr="00680740" w:rsidRDefault="004A5C3C" w:rsidP="004A5C3C">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ESIC Employe</w:t>
            </w:r>
            <w:r w:rsidR="00BB6FA4">
              <w:rPr>
                <w:rFonts w:ascii="Cambria" w:hAnsi="Cambria" w:cs="Calibri"/>
                <w:b/>
                <w:bCs/>
                <w:color w:val="000000" w:themeColor="text1"/>
                <w:sz w:val="16"/>
                <w:szCs w:val="16"/>
              </w:rPr>
              <w:t>r</w:t>
            </w:r>
          </w:p>
        </w:tc>
        <w:tc>
          <w:tcPr>
            <w:tcW w:w="859" w:type="pct"/>
            <w:tcBorders>
              <w:top w:val="nil"/>
              <w:left w:val="nil"/>
              <w:bottom w:val="single" w:sz="4" w:space="0" w:color="auto"/>
              <w:right w:val="single" w:sz="4" w:space="0" w:color="auto"/>
            </w:tcBorders>
            <w:shd w:val="clear" w:color="auto" w:fill="auto"/>
            <w:noWrap/>
            <w:vAlign w:val="center"/>
            <w:hideMark/>
          </w:tcPr>
          <w:p w:rsidR="004A5C3C" w:rsidRPr="00680740" w:rsidRDefault="004A5C3C" w:rsidP="004A5C3C">
            <w:pPr>
              <w:rPr>
                <w:rFonts w:ascii="Cambria" w:hAnsi="Cambria" w:cs="Calibri"/>
                <w:b/>
                <w:bCs/>
                <w:color w:val="000000" w:themeColor="text1"/>
                <w:sz w:val="16"/>
                <w:szCs w:val="16"/>
              </w:rPr>
            </w:pPr>
            <w:proofErr w:type="spellStart"/>
            <w:r w:rsidRPr="00680740">
              <w:rPr>
                <w:rFonts w:ascii="Cambria" w:hAnsi="Cambria" w:cs="Calibri"/>
                <w:b/>
                <w:bCs/>
                <w:color w:val="000000" w:themeColor="text1"/>
                <w:sz w:val="16"/>
                <w:szCs w:val="16"/>
              </w:rPr>
              <w:t>Rs</w:t>
            </w:r>
            <w:proofErr w:type="spellEnd"/>
            <w:r w:rsidRPr="00680740">
              <w:rPr>
                <w:rFonts w:ascii="Cambria" w:hAnsi="Cambria" w:cs="Calibri"/>
                <w:b/>
                <w:bCs/>
                <w:color w:val="000000" w:themeColor="text1"/>
                <w:sz w:val="16"/>
                <w:szCs w:val="16"/>
              </w:rPr>
              <w:t xml:space="preserve">. </w:t>
            </w:r>
            <w:r w:rsidR="005A32ED">
              <w:rPr>
                <w:rFonts w:ascii="Cambria" w:hAnsi="Cambria" w:cs="Calibri"/>
                <w:b/>
                <w:bCs/>
                <w:color w:val="000000" w:themeColor="text1"/>
                <w:sz w:val="16"/>
                <w:szCs w:val="16"/>
              </w:rPr>
              <w:t>404</w:t>
            </w:r>
          </w:p>
        </w:tc>
      </w:tr>
      <w:tr w:rsidR="004A5C3C" w:rsidRPr="00680740" w:rsidTr="004A5C3C">
        <w:trPr>
          <w:trHeight w:val="420"/>
        </w:trPr>
        <w:tc>
          <w:tcPr>
            <w:tcW w:w="1285" w:type="pct"/>
            <w:tcBorders>
              <w:top w:val="nil"/>
              <w:left w:val="single" w:sz="4" w:space="0" w:color="auto"/>
              <w:bottom w:val="single" w:sz="4" w:space="0" w:color="auto"/>
              <w:right w:val="single" w:sz="4" w:space="0" w:color="auto"/>
            </w:tcBorders>
            <w:shd w:val="clear" w:color="auto" w:fill="auto"/>
            <w:noWrap/>
            <w:vAlign w:val="center"/>
          </w:tcPr>
          <w:p w:rsidR="004A5C3C" w:rsidRPr="00680740" w:rsidRDefault="004A5C3C" w:rsidP="004A5C3C">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Other if Any</w:t>
            </w:r>
          </w:p>
        </w:tc>
        <w:tc>
          <w:tcPr>
            <w:tcW w:w="951" w:type="pct"/>
            <w:tcBorders>
              <w:top w:val="nil"/>
              <w:left w:val="nil"/>
              <w:bottom w:val="single" w:sz="4" w:space="0" w:color="auto"/>
              <w:right w:val="single" w:sz="4" w:space="0" w:color="auto"/>
            </w:tcBorders>
            <w:shd w:val="clear" w:color="auto" w:fill="auto"/>
            <w:noWrap/>
            <w:vAlign w:val="center"/>
          </w:tcPr>
          <w:p w:rsidR="004A5C3C" w:rsidRPr="00680740" w:rsidRDefault="004A5C3C" w:rsidP="00D45F07">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1905" w:type="pct"/>
            <w:tcBorders>
              <w:top w:val="nil"/>
              <w:left w:val="nil"/>
              <w:bottom w:val="single" w:sz="4" w:space="0" w:color="auto"/>
              <w:right w:val="single" w:sz="4" w:space="0" w:color="auto"/>
            </w:tcBorders>
            <w:shd w:val="clear" w:color="auto" w:fill="auto"/>
            <w:noWrap/>
            <w:vAlign w:val="center"/>
            <w:hideMark/>
          </w:tcPr>
          <w:p w:rsidR="004A5C3C" w:rsidRPr="00680740" w:rsidRDefault="004A5C3C" w:rsidP="004A5C3C">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Others if any</w:t>
            </w:r>
          </w:p>
        </w:tc>
        <w:tc>
          <w:tcPr>
            <w:tcW w:w="859" w:type="pct"/>
            <w:tcBorders>
              <w:top w:val="nil"/>
              <w:left w:val="nil"/>
              <w:bottom w:val="single" w:sz="4" w:space="0" w:color="auto"/>
              <w:right w:val="single" w:sz="4" w:space="0" w:color="auto"/>
            </w:tcBorders>
            <w:shd w:val="clear" w:color="auto" w:fill="auto"/>
            <w:noWrap/>
            <w:vAlign w:val="center"/>
            <w:hideMark/>
          </w:tcPr>
          <w:p w:rsidR="004A5C3C" w:rsidRPr="00680740" w:rsidRDefault="004A5C3C" w:rsidP="004A5C3C">
            <w:pPr>
              <w:rPr>
                <w:rFonts w:ascii="Cambria" w:hAnsi="Cambria" w:cs="Calibri"/>
                <w:b/>
                <w:bCs/>
                <w:color w:val="000000" w:themeColor="text1"/>
                <w:sz w:val="16"/>
                <w:szCs w:val="16"/>
              </w:rPr>
            </w:pPr>
          </w:p>
        </w:tc>
      </w:tr>
      <w:tr w:rsidR="00E57AE0" w:rsidRPr="00680740" w:rsidTr="004A5C3C">
        <w:trPr>
          <w:trHeight w:val="420"/>
        </w:trPr>
        <w:tc>
          <w:tcPr>
            <w:tcW w:w="1285" w:type="pct"/>
            <w:tcBorders>
              <w:top w:val="nil"/>
              <w:left w:val="single" w:sz="4" w:space="0" w:color="auto"/>
              <w:bottom w:val="single" w:sz="4" w:space="0" w:color="auto"/>
              <w:right w:val="single" w:sz="4" w:space="0" w:color="auto"/>
            </w:tcBorders>
            <w:shd w:val="clear" w:color="auto" w:fill="auto"/>
            <w:noWrap/>
            <w:vAlign w:val="center"/>
          </w:tcPr>
          <w:p w:rsidR="00B226ED" w:rsidRPr="00680740" w:rsidRDefault="00B226ED" w:rsidP="00B226ED">
            <w:pPr>
              <w:rPr>
                <w:rFonts w:ascii="Cambria" w:hAnsi="Cambria" w:cs="Calibri"/>
                <w:b/>
                <w:bCs/>
                <w:color w:val="000000" w:themeColor="text1"/>
                <w:sz w:val="16"/>
                <w:szCs w:val="16"/>
              </w:rPr>
            </w:pPr>
          </w:p>
        </w:tc>
        <w:tc>
          <w:tcPr>
            <w:tcW w:w="951" w:type="pct"/>
            <w:tcBorders>
              <w:top w:val="nil"/>
              <w:left w:val="nil"/>
              <w:bottom w:val="single" w:sz="4" w:space="0" w:color="auto"/>
              <w:right w:val="single" w:sz="4" w:space="0" w:color="auto"/>
            </w:tcBorders>
            <w:shd w:val="clear" w:color="auto" w:fill="auto"/>
            <w:noWrap/>
            <w:vAlign w:val="center"/>
          </w:tcPr>
          <w:p w:rsidR="00B226ED" w:rsidRPr="00680740" w:rsidRDefault="00B226ED" w:rsidP="00B226ED">
            <w:pPr>
              <w:rPr>
                <w:rFonts w:ascii="Cambria" w:hAnsi="Cambria" w:cs="Calibri"/>
                <w:b/>
                <w:bCs/>
                <w:color w:val="000000" w:themeColor="text1"/>
                <w:sz w:val="16"/>
                <w:szCs w:val="16"/>
              </w:rPr>
            </w:pPr>
          </w:p>
        </w:tc>
        <w:tc>
          <w:tcPr>
            <w:tcW w:w="1905"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p>
        </w:tc>
        <w:tc>
          <w:tcPr>
            <w:tcW w:w="859"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r>
      <w:tr w:rsidR="00E57AE0" w:rsidRPr="00680740" w:rsidTr="004A5C3C">
        <w:trPr>
          <w:trHeight w:val="420"/>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951"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1905"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859"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r>
      <w:tr w:rsidR="00E57AE0" w:rsidRPr="00680740" w:rsidTr="004A5C3C">
        <w:trPr>
          <w:trHeight w:val="420"/>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951"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1905"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859"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r>
      <w:tr w:rsidR="00E57AE0" w:rsidRPr="00680740" w:rsidTr="004A5C3C">
        <w:trPr>
          <w:trHeight w:val="420"/>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Total Gross Salary (A)</w:t>
            </w:r>
          </w:p>
        </w:tc>
        <w:tc>
          <w:tcPr>
            <w:tcW w:w="951"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proofErr w:type="spellStart"/>
            <w:r w:rsidRPr="00680740">
              <w:rPr>
                <w:rFonts w:ascii="Cambria" w:hAnsi="Cambria" w:cs="Calibri"/>
                <w:b/>
                <w:bCs/>
                <w:color w:val="000000" w:themeColor="text1"/>
                <w:sz w:val="16"/>
                <w:szCs w:val="16"/>
              </w:rPr>
              <w:t>Rs</w:t>
            </w:r>
            <w:proofErr w:type="spellEnd"/>
            <w:r w:rsidRPr="00680740">
              <w:rPr>
                <w:rFonts w:ascii="Cambria" w:hAnsi="Cambria" w:cs="Calibri"/>
                <w:b/>
                <w:bCs/>
                <w:color w:val="000000" w:themeColor="text1"/>
                <w:sz w:val="16"/>
                <w:szCs w:val="16"/>
              </w:rPr>
              <w:t xml:space="preserve">. </w:t>
            </w:r>
            <w:r w:rsidR="00C61FAA">
              <w:rPr>
                <w:rFonts w:ascii="Cambria" w:hAnsi="Cambria" w:cs="Calibri"/>
                <w:b/>
                <w:bCs/>
                <w:color w:val="000000" w:themeColor="text1"/>
                <w:sz w:val="16"/>
                <w:szCs w:val="16"/>
              </w:rPr>
              <w:t>12413</w:t>
            </w:r>
          </w:p>
        </w:tc>
        <w:tc>
          <w:tcPr>
            <w:tcW w:w="1905"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Total Statutory  Contribution (B)</w:t>
            </w:r>
          </w:p>
        </w:tc>
        <w:tc>
          <w:tcPr>
            <w:tcW w:w="859"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proofErr w:type="spellStart"/>
            <w:r w:rsidRPr="00680740">
              <w:rPr>
                <w:rFonts w:ascii="Cambria" w:hAnsi="Cambria" w:cs="Calibri"/>
                <w:b/>
                <w:bCs/>
                <w:color w:val="000000" w:themeColor="text1"/>
                <w:sz w:val="16"/>
                <w:szCs w:val="16"/>
              </w:rPr>
              <w:t>Rs</w:t>
            </w:r>
            <w:proofErr w:type="spellEnd"/>
            <w:r w:rsidRPr="00680740">
              <w:rPr>
                <w:rFonts w:ascii="Cambria" w:hAnsi="Cambria" w:cs="Calibri"/>
                <w:b/>
                <w:bCs/>
                <w:color w:val="000000" w:themeColor="text1"/>
                <w:sz w:val="16"/>
                <w:szCs w:val="16"/>
              </w:rPr>
              <w:t xml:space="preserve">. </w:t>
            </w:r>
            <w:r w:rsidR="00B20CC2">
              <w:rPr>
                <w:rFonts w:ascii="Cambria" w:hAnsi="Cambria" w:cs="Calibri"/>
                <w:b/>
                <w:bCs/>
                <w:color w:val="000000" w:themeColor="text1"/>
                <w:sz w:val="16"/>
                <w:szCs w:val="16"/>
              </w:rPr>
              <w:t>2018</w:t>
            </w:r>
          </w:p>
        </w:tc>
      </w:tr>
      <w:tr w:rsidR="00E57AE0" w:rsidRPr="00680740" w:rsidTr="004A5C3C">
        <w:trPr>
          <w:trHeight w:val="420"/>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951"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1905"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859"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r>
      <w:tr w:rsidR="00E57AE0" w:rsidRPr="00680740" w:rsidTr="004A5C3C">
        <w:trPr>
          <w:trHeight w:val="420"/>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951"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1905"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859"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r>
      <w:tr w:rsidR="00E57AE0" w:rsidRPr="00680740" w:rsidTr="004A5C3C">
        <w:trPr>
          <w:trHeight w:val="420"/>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951"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1905"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859"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r>
      <w:tr w:rsidR="00E57AE0" w:rsidRPr="00680740" w:rsidTr="004A5C3C">
        <w:trPr>
          <w:trHeight w:val="420"/>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951"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1905"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859"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r>
      <w:tr w:rsidR="00E57AE0" w:rsidRPr="00680740" w:rsidTr="004A5C3C">
        <w:trPr>
          <w:trHeight w:val="420"/>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B226ED" w:rsidRPr="00680740" w:rsidRDefault="004C7E0F"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Total</w:t>
            </w:r>
            <w:r w:rsidR="00B226ED" w:rsidRPr="00680740">
              <w:rPr>
                <w:rFonts w:ascii="Cambria" w:hAnsi="Cambria" w:cs="Calibri"/>
                <w:b/>
                <w:bCs/>
                <w:color w:val="000000" w:themeColor="text1"/>
                <w:sz w:val="16"/>
                <w:szCs w:val="16"/>
              </w:rPr>
              <w:t xml:space="preserve"> Deduction ( C )</w:t>
            </w:r>
          </w:p>
        </w:tc>
        <w:tc>
          <w:tcPr>
            <w:tcW w:w="951"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proofErr w:type="spellStart"/>
            <w:r w:rsidRPr="00680740">
              <w:rPr>
                <w:rFonts w:ascii="Cambria" w:hAnsi="Cambria" w:cs="Calibri"/>
                <w:b/>
                <w:bCs/>
                <w:color w:val="000000" w:themeColor="text1"/>
                <w:sz w:val="16"/>
                <w:szCs w:val="16"/>
              </w:rPr>
              <w:t>Rs</w:t>
            </w:r>
            <w:proofErr w:type="spellEnd"/>
            <w:r w:rsidRPr="00680740">
              <w:rPr>
                <w:rFonts w:ascii="Cambria" w:hAnsi="Cambria" w:cs="Calibri"/>
                <w:b/>
                <w:bCs/>
                <w:color w:val="000000" w:themeColor="text1"/>
                <w:sz w:val="16"/>
                <w:szCs w:val="16"/>
              </w:rPr>
              <w:t xml:space="preserve">. </w:t>
            </w:r>
            <w:r w:rsidR="00B24D7E">
              <w:rPr>
                <w:rFonts w:ascii="Cambria" w:hAnsi="Cambria" w:cs="Calibri"/>
                <w:b/>
                <w:bCs/>
                <w:color w:val="000000" w:themeColor="text1"/>
                <w:sz w:val="16"/>
                <w:szCs w:val="16"/>
              </w:rPr>
              <w:t>1584</w:t>
            </w:r>
          </w:p>
        </w:tc>
        <w:tc>
          <w:tcPr>
            <w:tcW w:w="1905"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c>
          <w:tcPr>
            <w:tcW w:w="859"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 </w:t>
            </w:r>
          </w:p>
        </w:tc>
      </w:tr>
      <w:tr w:rsidR="00B226ED" w:rsidRPr="00680740" w:rsidTr="004A5C3C">
        <w:trPr>
          <w:trHeight w:val="420"/>
        </w:trPr>
        <w:tc>
          <w:tcPr>
            <w:tcW w:w="1285" w:type="pct"/>
            <w:tcBorders>
              <w:top w:val="nil"/>
              <w:left w:val="single" w:sz="4" w:space="0" w:color="auto"/>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Net Salary  D = (A - C)</w:t>
            </w:r>
          </w:p>
        </w:tc>
        <w:tc>
          <w:tcPr>
            <w:tcW w:w="951"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proofErr w:type="spellStart"/>
            <w:r w:rsidRPr="00680740">
              <w:rPr>
                <w:rFonts w:ascii="Cambria" w:hAnsi="Cambria" w:cs="Calibri"/>
                <w:b/>
                <w:bCs/>
                <w:color w:val="000000" w:themeColor="text1"/>
                <w:sz w:val="16"/>
                <w:szCs w:val="16"/>
              </w:rPr>
              <w:t>Rs</w:t>
            </w:r>
            <w:proofErr w:type="spellEnd"/>
            <w:r w:rsidRPr="00680740">
              <w:rPr>
                <w:rFonts w:ascii="Cambria" w:hAnsi="Cambria" w:cs="Calibri"/>
                <w:b/>
                <w:bCs/>
                <w:color w:val="000000" w:themeColor="text1"/>
                <w:sz w:val="16"/>
                <w:szCs w:val="16"/>
              </w:rPr>
              <w:t xml:space="preserve">. </w:t>
            </w:r>
            <w:r w:rsidR="001B30AD">
              <w:rPr>
                <w:rFonts w:ascii="Cambria" w:hAnsi="Cambria" w:cs="Calibri"/>
                <w:b/>
                <w:bCs/>
                <w:color w:val="000000" w:themeColor="text1"/>
                <w:sz w:val="16"/>
                <w:szCs w:val="16"/>
              </w:rPr>
              <w:t>10829</w:t>
            </w:r>
          </w:p>
        </w:tc>
        <w:tc>
          <w:tcPr>
            <w:tcW w:w="1905"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r w:rsidRPr="00680740">
              <w:rPr>
                <w:rFonts w:ascii="Cambria" w:hAnsi="Cambria" w:cs="Calibri"/>
                <w:b/>
                <w:bCs/>
                <w:color w:val="000000" w:themeColor="text1"/>
                <w:sz w:val="16"/>
                <w:szCs w:val="16"/>
              </w:rPr>
              <w:t>Cost to Company (A + B)</w:t>
            </w:r>
          </w:p>
        </w:tc>
        <w:tc>
          <w:tcPr>
            <w:tcW w:w="859" w:type="pct"/>
            <w:tcBorders>
              <w:top w:val="nil"/>
              <w:left w:val="nil"/>
              <w:bottom w:val="single" w:sz="4" w:space="0" w:color="auto"/>
              <w:right w:val="single" w:sz="4" w:space="0" w:color="auto"/>
            </w:tcBorders>
            <w:shd w:val="clear" w:color="auto" w:fill="auto"/>
            <w:noWrap/>
            <w:vAlign w:val="center"/>
            <w:hideMark/>
          </w:tcPr>
          <w:p w:rsidR="00B226ED" w:rsidRPr="00680740" w:rsidRDefault="00B226ED" w:rsidP="00B226ED">
            <w:pPr>
              <w:rPr>
                <w:rFonts w:ascii="Cambria" w:hAnsi="Cambria" w:cs="Calibri"/>
                <w:b/>
                <w:bCs/>
                <w:color w:val="000000" w:themeColor="text1"/>
                <w:sz w:val="16"/>
                <w:szCs w:val="16"/>
              </w:rPr>
            </w:pPr>
            <w:proofErr w:type="spellStart"/>
            <w:r w:rsidRPr="00680740">
              <w:rPr>
                <w:rFonts w:ascii="Cambria" w:hAnsi="Cambria" w:cs="Calibri"/>
                <w:b/>
                <w:bCs/>
                <w:color w:val="000000" w:themeColor="text1"/>
                <w:sz w:val="16"/>
                <w:szCs w:val="16"/>
              </w:rPr>
              <w:t>Rs</w:t>
            </w:r>
            <w:proofErr w:type="spellEnd"/>
            <w:r w:rsidRPr="00680740">
              <w:rPr>
                <w:rFonts w:ascii="Cambria" w:hAnsi="Cambria" w:cs="Calibri"/>
                <w:b/>
                <w:bCs/>
                <w:color w:val="000000" w:themeColor="text1"/>
                <w:sz w:val="16"/>
                <w:szCs w:val="16"/>
              </w:rPr>
              <w:t xml:space="preserve">. </w:t>
            </w:r>
            <w:r w:rsidR="00592796">
              <w:rPr>
                <w:rFonts w:ascii="Cambria" w:hAnsi="Cambria" w:cs="Calibri"/>
                <w:b/>
                <w:bCs/>
                <w:color w:val="000000" w:themeColor="text1"/>
                <w:sz w:val="16"/>
                <w:szCs w:val="16"/>
              </w:rPr>
              <w:t>14431</w:t>
            </w:r>
          </w:p>
        </w:tc>
      </w:tr>
    </w:tbl>
    <w:p w:rsidR="00741E0D" w:rsidRPr="00680740" w:rsidRDefault="00741E0D" w:rsidP="00C950C3">
      <w:pPr>
        <w:jc w:val="center"/>
        <w:rPr>
          <w:rFonts w:ascii="Bookman Old Style" w:hAnsi="Bookman Old Style"/>
          <w:b/>
          <w:color w:val="000000" w:themeColor="text1"/>
          <w:sz w:val="16"/>
          <w:szCs w:val="16"/>
        </w:rPr>
      </w:pPr>
    </w:p>
    <w:p w:rsidR="00741E0D" w:rsidRPr="00680740" w:rsidRDefault="00741E0D" w:rsidP="00C950C3">
      <w:pPr>
        <w:jc w:val="center"/>
        <w:rPr>
          <w:rFonts w:ascii="Bookman Old Style" w:hAnsi="Bookman Old Style"/>
          <w:b/>
          <w:color w:val="000000" w:themeColor="text1"/>
          <w:sz w:val="16"/>
          <w:szCs w:val="16"/>
        </w:rPr>
      </w:pPr>
    </w:p>
    <w:p w:rsidR="00741E0D" w:rsidRPr="00680740" w:rsidRDefault="00741E0D" w:rsidP="00C950C3">
      <w:pPr>
        <w:jc w:val="center"/>
        <w:rPr>
          <w:rFonts w:ascii="Bookman Old Style" w:hAnsi="Bookman Old Style"/>
          <w:b/>
          <w:color w:val="000000" w:themeColor="text1"/>
          <w:sz w:val="16"/>
          <w:szCs w:val="16"/>
        </w:rPr>
      </w:pPr>
    </w:p>
    <w:p w:rsidR="00EF3CB0" w:rsidRPr="00680740" w:rsidRDefault="00C950C3" w:rsidP="00C950C3">
      <w:pPr>
        <w:jc w:val="center"/>
        <w:rPr>
          <w:rFonts w:ascii="Bookman Old Style" w:hAnsi="Bookman Old Style"/>
          <w:b/>
          <w:color w:val="000000" w:themeColor="text1"/>
          <w:sz w:val="16"/>
          <w:szCs w:val="16"/>
        </w:rPr>
      </w:pPr>
      <w:r w:rsidRPr="00680740">
        <w:rPr>
          <w:rFonts w:ascii="Bookman Old Style" w:hAnsi="Bookman Old Style"/>
          <w:b/>
          <w:color w:val="000000" w:themeColor="text1"/>
          <w:sz w:val="16"/>
          <w:szCs w:val="16"/>
        </w:rPr>
        <w:t>Annexure B</w:t>
      </w:r>
    </w:p>
    <w:p w:rsidR="00C950C3" w:rsidRPr="00680740" w:rsidRDefault="00C950C3" w:rsidP="00C950C3">
      <w:pPr>
        <w:jc w:val="center"/>
        <w:rPr>
          <w:rFonts w:ascii="Bookman Old Style" w:hAnsi="Bookman Old Style"/>
          <w:b/>
          <w:color w:val="000000" w:themeColor="text1"/>
          <w:sz w:val="16"/>
          <w:szCs w:val="16"/>
        </w:rPr>
      </w:pPr>
    </w:p>
    <w:p w:rsidR="00C950C3" w:rsidRPr="00680740" w:rsidRDefault="00C950C3" w:rsidP="00C950C3">
      <w:pPr>
        <w:spacing w:before="169"/>
        <w:jc w:val="center"/>
        <w:rPr>
          <w:rFonts w:ascii="Bookman Old Style" w:hAnsi="Bookman Old Style"/>
          <w:b/>
          <w:color w:val="000000" w:themeColor="text1"/>
          <w:sz w:val="16"/>
          <w:szCs w:val="16"/>
        </w:rPr>
      </w:pPr>
      <w:r w:rsidRPr="00680740">
        <w:rPr>
          <w:rFonts w:ascii="Bookman Old Style" w:hAnsi="Bookman Old Style"/>
          <w:b/>
          <w:color w:val="000000" w:themeColor="text1"/>
          <w:sz w:val="16"/>
          <w:szCs w:val="16"/>
        </w:rPr>
        <w:t>Service Provider Personnel Nondisclosure Agreement</w:t>
      </w:r>
    </w:p>
    <w:p w:rsidR="00C950C3" w:rsidRPr="00680740" w:rsidRDefault="00C950C3" w:rsidP="00C950C3">
      <w:pPr>
        <w:spacing w:before="169"/>
        <w:jc w:val="both"/>
        <w:rPr>
          <w:rFonts w:ascii="Bookman Old Style" w:hAnsi="Bookman Old Style"/>
          <w:b/>
          <w:color w:val="000000" w:themeColor="text1"/>
          <w:sz w:val="16"/>
          <w:szCs w:val="16"/>
        </w:rPr>
      </w:pPr>
    </w:p>
    <w:p w:rsidR="00C950C3" w:rsidRPr="00680740" w:rsidRDefault="00C950C3" w:rsidP="00C950C3">
      <w:pPr>
        <w:pStyle w:val="BodyText"/>
        <w:spacing w:before="167" w:line="242" w:lineRule="auto"/>
        <w:ind w:left="121" w:right="762"/>
        <w:jc w:val="both"/>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This</w:t>
      </w:r>
      <w:r w:rsidR="00B24024" w:rsidRPr="00680740">
        <w:rPr>
          <w:rFonts w:ascii="Bookman Old Style" w:hAnsi="Bookman Old Style" w:cs="Times New Roman"/>
          <w:color w:val="000000" w:themeColor="text1"/>
          <w:sz w:val="16"/>
          <w:szCs w:val="16"/>
        </w:rPr>
        <w:t xml:space="preserve"> </w:t>
      </w:r>
      <w:r w:rsidR="00694D6C" w:rsidRPr="00680740">
        <w:rPr>
          <w:rFonts w:ascii="Bookman Old Style" w:hAnsi="Bookman Old Style" w:cs="Times New Roman"/>
          <w:color w:val="000000" w:themeColor="text1"/>
          <w:sz w:val="16"/>
          <w:szCs w:val="16"/>
        </w:rPr>
        <w:t>Non-disclosure</w:t>
      </w:r>
      <w:r w:rsidR="00B24024"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Agreement</w:t>
      </w:r>
      <w:r w:rsidR="00B24024"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(this</w:t>
      </w:r>
      <w:r w:rsidR="00B24024"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w:t>
      </w:r>
      <w:r w:rsidRPr="00680740">
        <w:rPr>
          <w:rFonts w:ascii="Bookman Old Style" w:hAnsi="Bookman Old Style" w:cs="Times New Roman"/>
          <w:b/>
          <w:color w:val="000000" w:themeColor="text1"/>
          <w:sz w:val="16"/>
          <w:szCs w:val="16"/>
        </w:rPr>
        <w:t>Agreement</w:t>
      </w:r>
      <w:r w:rsidRPr="00680740">
        <w:rPr>
          <w:rFonts w:ascii="Bookman Old Style" w:hAnsi="Bookman Old Style" w:cs="Times New Roman"/>
          <w:color w:val="000000" w:themeColor="text1"/>
          <w:sz w:val="16"/>
          <w:szCs w:val="16"/>
        </w:rPr>
        <w:t>”),effective</w:t>
      </w:r>
      <w:r w:rsidR="004539F5"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as</w:t>
      </w:r>
      <w:r w:rsidR="004539F5"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of</w:t>
      </w:r>
      <w:r w:rsidR="001E6AA3">
        <w:rPr>
          <w:rFonts w:ascii="Bookman Old Style" w:hAnsi="Bookman Old Style" w:cs="Times New Roman"/>
          <w:color w:val="000000" w:themeColor="text1"/>
          <w:sz w:val="16"/>
          <w:szCs w:val="16"/>
        </w:rPr>
        <w:t xml:space="preserve"> </w:t>
      </w:r>
      <w:r w:rsidR="00FC261D">
        <w:rPr>
          <w:rFonts w:ascii="Times New Roman" w:hAnsi="Times New Roman" w:cs="Times New Roman"/>
          <w:color w:val="000000" w:themeColor="text1"/>
          <w:sz w:val="16"/>
          <w:szCs w:val="16"/>
        </w:rPr>
        <w:fldChar w:fldCharType="begin"/>
      </w:r>
      <w:r w:rsidR="00FC261D">
        <w:rPr>
          <w:rFonts w:ascii="Times New Roman" w:hAnsi="Times New Roman" w:cs="Times New Roman"/>
          <w:color w:val="000000" w:themeColor="text1"/>
          <w:sz w:val="16"/>
          <w:szCs w:val="16"/>
        </w:rPr>
        <w:instrText xml:space="preserve"> MERGEFIELD Contract_Start_Date </w:instrText>
      </w:r>
      <w:r w:rsidR="00FC261D">
        <w:rPr>
          <w:rFonts w:ascii="Times New Roman" w:hAnsi="Times New Roman" w:cs="Times New Roman"/>
          <w:color w:val="000000" w:themeColor="text1"/>
          <w:sz w:val="16"/>
          <w:szCs w:val="16"/>
        </w:rPr>
        <w:fldChar w:fldCharType="separate"/>
      </w:r>
      <w:r w:rsidR="00FC261D">
        <w:rPr>
          <w:noProof/>
          <w:color w:val="000000" w:themeColor="text1"/>
          <w:sz w:val="16"/>
          <w:szCs w:val="16"/>
        </w:rPr>
        <w:t>04-JAN</w:t>
      </w:r>
      <w:r w:rsidR="00FC261D" w:rsidRPr="009D20B4">
        <w:rPr>
          <w:b/>
          <w:bCs/>
          <w:noProof/>
          <w:color w:val="000000" w:themeColor="text1"/>
          <w:sz w:val="16"/>
          <w:szCs w:val="16"/>
        </w:rPr>
        <w:t>-202</w:t>
      </w:r>
      <w:r w:rsidR="00FC261D">
        <w:rPr>
          <w:noProof/>
          <w:color w:val="000000" w:themeColor="text1"/>
          <w:sz w:val="16"/>
          <w:szCs w:val="16"/>
        </w:rPr>
        <w:t>5</w:t>
      </w:r>
      <w:r w:rsidR="00FC261D">
        <w:rPr>
          <w:rFonts w:ascii="Times New Roman" w:hAnsi="Times New Roman" w:cs="Times New Roman"/>
          <w:color w:val="000000" w:themeColor="text1"/>
          <w:sz w:val="16"/>
          <w:szCs w:val="16"/>
        </w:rPr>
        <w:fldChar w:fldCharType="end"/>
      </w:r>
      <w:r w:rsidRPr="00680740">
        <w:rPr>
          <w:rFonts w:ascii="Bookman Old Style" w:hAnsi="Bookman Old Style" w:cs="Times New Roman"/>
          <w:color w:val="000000" w:themeColor="text1"/>
          <w:sz w:val="16"/>
          <w:szCs w:val="16"/>
        </w:rPr>
        <w:t>,</w:t>
      </w:r>
      <w:r w:rsidR="002F4D9C">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entered</w:t>
      </w:r>
      <w:r w:rsidR="00B24024"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in</w:t>
      </w:r>
      <w:r w:rsidR="00B24024"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to</w:t>
      </w:r>
      <w:r w:rsidR="00B24024"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by,</w:t>
      </w:r>
      <w:r w:rsidR="00694D6C">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w:t>
      </w:r>
      <w:r w:rsidRPr="00680740">
        <w:rPr>
          <w:rFonts w:ascii="Bookman Old Style" w:hAnsi="Bookman Old Style" w:cs="Times New Roman"/>
          <w:b/>
          <w:color w:val="000000" w:themeColor="text1"/>
          <w:sz w:val="16"/>
          <w:szCs w:val="16"/>
        </w:rPr>
        <w:t>Service Provider Personnel</w:t>
      </w:r>
      <w:r w:rsidRPr="00680740">
        <w:rPr>
          <w:rFonts w:ascii="Bookman Old Style" w:hAnsi="Bookman Old Style" w:cs="Times New Roman"/>
          <w:color w:val="000000" w:themeColor="text1"/>
          <w:sz w:val="16"/>
          <w:szCs w:val="16"/>
        </w:rPr>
        <w:t xml:space="preserve">”), an employee of </w:t>
      </w:r>
      <w:r w:rsidR="00240809" w:rsidRPr="00680740">
        <w:rPr>
          <w:rFonts w:ascii="Bookman Old Style" w:hAnsi="Bookman Old Style" w:cs="Times New Roman"/>
          <w:b/>
          <w:color w:val="000000" w:themeColor="text1"/>
          <w:sz w:val="16"/>
          <w:szCs w:val="16"/>
        </w:rPr>
        <w:t>BSHR CONSULTANT PVT LTD</w:t>
      </w:r>
      <w:r w:rsidRPr="00680740">
        <w:rPr>
          <w:rFonts w:ascii="Bookman Old Style" w:hAnsi="Bookman Old Style" w:cs="Times New Roman"/>
          <w:color w:val="000000" w:themeColor="text1"/>
          <w:sz w:val="16"/>
          <w:szCs w:val="16"/>
        </w:rPr>
        <w:t xml:space="preserve">, (“Service Provider”), for the benefit of clients of </w:t>
      </w:r>
      <w:r w:rsidR="00EA1FA1" w:rsidRPr="00680740">
        <w:rPr>
          <w:rFonts w:ascii="Bookman Old Style" w:hAnsi="Bookman Old Style" w:cs="Times New Roman"/>
          <w:b/>
          <w:color w:val="000000" w:themeColor="text1"/>
          <w:sz w:val="16"/>
          <w:szCs w:val="16"/>
        </w:rPr>
        <w:t>BSHR CONSULTANT PVT LTD</w:t>
      </w:r>
      <w:r w:rsidRPr="00680740">
        <w:rPr>
          <w:rFonts w:ascii="Bookman Old Style" w:hAnsi="Bookman Old Style" w:cs="Times New Roman"/>
          <w:color w:val="000000" w:themeColor="text1"/>
          <w:sz w:val="16"/>
          <w:szCs w:val="16"/>
        </w:rPr>
        <w:t>. (and the Clients and the Service Provider Personnel are referred to individually as a "</w:t>
      </w:r>
      <w:r w:rsidRPr="00680740">
        <w:rPr>
          <w:rFonts w:ascii="Bookman Old Style" w:hAnsi="Bookman Old Style" w:cs="Times New Roman"/>
          <w:b/>
          <w:color w:val="000000" w:themeColor="text1"/>
          <w:sz w:val="16"/>
          <w:szCs w:val="16"/>
        </w:rPr>
        <w:t>Party</w:t>
      </w:r>
      <w:r w:rsidRPr="00680740">
        <w:rPr>
          <w:rFonts w:ascii="Bookman Old Style" w:hAnsi="Bookman Old Style" w:cs="Times New Roman"/>
          <w:color w:val="000000" w:themeColor="text1"/>
          <w:sz w:val="16"/>
          <w:szCs w:val="16"/>
        </w:rPr>
        <w:t>" and collectively as the</w:t>
      </w:r>
      <w:r w:rsidR="00DC5488">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w:t>
      </w:r>
      <w:r w:rsidRPr="00680740">
        <w:rPr>
          <w:rFonts w:ascii="Bookman Old Style" w:hAnsi="Bookman Old Style" w:cs="Times New Roman"/>
          <w:b/>
          <w:color w:val="000000" w:themeColor="text1"/>
          <w:sz w:val="16"/>
          <w:szCs w:val="16"/>
        </w:rPr>
        <w:t>Parties</w:t>
      </w:r>
      <w:r w:rsidRPr="00680740">
        <w:rPr>
          <w:rFonts w:ascii="Bookman Old Style" w:hAnsi="Bookman Old Style" w:cs="Times New Roman"/>
          <w:color w:val="000000" w:themeColor="text1"/>
          <w:sz w:val="16"/>
          <w:szCs w:val="16"/>
        </w:rPr>
        <w:t>").</w:t>
      </w:r>
    </w:p>
    <w:p w:rsidR="00C950C3" w:rsidRPr="00680740" w:rsidRDefault="00C950C3" w:rsidP="00C950C3">
      <w:pPr>
        <w:pStyle w:val="BodyText"/>
        <w:spacing w:before="162"/>
        <w:ind w:left="122" w:right="757"/>
        <w:jc w:val="both"/>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The Parties recognize that in connection with Service Provider Personnel’s assignment by Service Provider to provide products or services to its clients, certain information including Confidential Information (as defined hereinafter) would be passed on/ disclosed to the Service Provider Personnel by the clients with respect to its operations and businesses. The Service Provider Personnel are now agreeing to the terms and conditions on which the Service Provider Personnel shall be provided the Confidential Information. In consideration of the clients agreeing to disclose Confidential Information to the Service Provider Personnel, the Service</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Provider</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Personnel</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agree</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sand</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under</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takes</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to</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abide</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by</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the</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terms</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of</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this</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Agreement</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asset</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out</w:t>
      </w:r>
      <w:r w:rsidR="00FB234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below:</w:t>
      </w:r>
    </w:p>
    <w:p w:rsidR="00C950C3" w:rsidRPr="00680740" w:rsidRDefault="00C950C3" w:rsidP="00C950C3">
      <w:pPr>
        <w:pStyle w:val="Heading2"/>
        <w:numPr>
          <w:ilvl w:val="0"/>
          <w:numId w:val="5"/>
        </w:numPr>
        <w:tabs>
          <w:tab w:val="left" w:pos="334"/>
        </w:tabs>
        <w:spacing w:before="160"/>
        <w:ind w:hanging="211"/>
        <w:rPr>
          <w:rFonts w:ascii="Bookman Old Style" w:hAnsi="Bookman Old Style" w:cs="Times New Roman"/>
          <w:color w:val="000000" w:themeColor="text1"/>
          <w:sz w:val="16"/>
          <w:szCs w:val="16"/>
        </w:rPr>
      </w:pPr>
      <w:proofErr w:type="gramStart"/>
      <w:r w:rsidRPr="00680740">
        <w:rPr>
          <w:rFonts w:ascii="Bookman Old Style" w:hAnsi="Bookman Old Style" w:cs="Times New Roman"/>
          <w:color w:val="000000" w:themeColor="text1"/>
          <w:sz w:val="16"/>
          <w:szCs w:val="16"/>
        </w:rPr>
        <w:t>Confidential</w:t>
      </w:r>
      <w:r w:rsidR="009A066F"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Information.</w:t>
      </w:r>
      <w:proofErr w:type="gramEnd"/>
    </w:p>
    <w:p w:rsidR="00C950C3" w:rsidRPr="00680740" w:rsidRDefault="00D26CAC" w:rsidP="00C950C3">
      <w:pPr>
        <w:pStyle w:val="BodyText"/>
        <w:spacing w:before="169"/>
        <w:ind w:left="122" w:right="757" w:hanging="1"/>
        <w:jc w:val="both"/>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lastRenderedPageBreak/>
        <w:t>Assured</w:t>
      </w:r>
      <w:r w:rsidR="002322BF" w:rsidRPr="00680740">
        <w:rPr>
          <w:rFonts w:ascii="Bookman Old Style" w:hAnsi="Bookman Old Style" w:cs="Times New Roman"/>
          <w:color w:val="000000" w:themeColor="text1"/>
          <w:sz w:val="16"/>
          <w:szCs w:val="16"/>
        </w:rPr>
        <w:t xml:space="preserve"> </w:t>
      </w:r>
      <w:r w:rsidR="00C950C3" w:rsidRPr="00680740">
        <w:rPr>
          <w:rFonts w:ascii="Bookman Old Style" w:hAnsi="Bookman Old Style" w:cs="Times New Roman"/>
          <w:color w:val="000000" w:themeColor="text1"/>
          <w:sz w:val="16"/>
          <w:szCs w:val="16"/>
        </w:rPr>
        <w:t>in</w:t>
      </w:r>
      <w:r w:rsidR="002322BF" w:rsidRPr="00680740">
        <w:rPr>
          <w:rFonts w:ascii="Bookman Old Style" w:hAnsi="Bookman Old Style" w:cs="Times New Roman"/>
          <w:color w:val="000000" w:themeColor="text1"/>
          <w:sz w:val="16"/>
          <w:szCs w:val="16"/>
        </w:rPr>
        <w:t xml:space="preserve"> </w:t>
      </w:r>
      <w:r w:rsidR="00C950C3" w:rsidRPr="00680740">
        <w:rPr>
          <w:rFonts w:ascii="Bookman Old Style" w:hAnsi="Bookman Old Style" w:cs="Times New Roman"/>
          <w:color w:val="000000" w:themeColor="text1"/>
          <w:sz w:val="16"/>
          <w:szCs w:val="16"/>
        </w:rPr>
        <w:t>this</w:t>
      </w:r>
      <w:r w:rsidR="002322BF" w:rsidRPr="00680740">
        <w:rPr>
          <w:rFonts w:ascii="Bookman Old Style" w:hAnsi="Bookman Old Style" w:cs="Times New Roman"/>
          <w:color w:val="000000" w:themeColor="text1"/>
          <w:sz w:val="16"/>
          <w:szCs w:val="16"/>
        </w:rPr>
        <w:t xml:space="preserve"> Agreement,</w:t>
      </w:r>
      <w:r w:rsidR="002322BF" w:rsidRPr="00680740">
        <w:rPr>
          <w:rFonts w:ascii="Bookman Old Style" w:hAnsi="Bookman Old Style" w:cs="Times New Roman"/>
          <w:b/>
          <w:color w:val="000000" w:themeColor="text1"/>
          <w:sz w:val="16"/>
          <w:szCs w:val="16"/>
        </w:rPr>
        <w:t xml:space="preserve"> “Confidential </w:t>
      </w:r>
      <w:r w:rsidR="00E66384" w:rsidRPr="00680740">
        <w:rPr>
          <w:rFonts w:ascii="Bookman Old Style" w:hAnsi="Bookman Old Style" w:cs="Times New Roman"/>
          <w:b/>
          <w:color w:val="000000" w:themeColor="text1"/>
          <w:sz w:val="16"/>
          <w:szCs w:val="16"/>
        </w:rPr>
        <w:t xml:space="preserve">Information </w:t>
      </w:r>
      <w:r w:rsidR="00E66384" w:rsidRPr="00680740">
        <w:rPr>
          <w:rFonts w:ascii="Bookman Old Style" w:hAnsi="Bookman Old Style" w:cs="Times New Roman"/>
          <w:color w:val="000000" w:themeColor="text1"/>
          <w:sz w:val="16"/>
          <w:szCs w:val="16"/>
        </w:rPr>
        <w:t>“means</w:t>
      </w:r>
      <w:r w:rsidRPr="00680740">
        <w:rPr>
          <w:rFonts w:ascii="Bookman Old Style" w:hAnsi="Bookman Old Style" w:cs="Times New Roman"/>
          <w:color w:val="000000" w:themeColor="text1"/>
          <w:sz w:val="16"/>
          <w:szCs w:val="16"/>
        </w:rPr>
        <w:t xml:space="preserve"> </w:t>
      </w:r>
      <w:r w:rsidR="00C950C3" w:rsidRPr="00680740">
        <w:rPr>
          <w:rFonts w:ascii="Bookman Old Style" w:hAnsi="Bookman Old Style" w:cs="Times New Roman"/>
          <w:color w:val="000000" w:themeColor="text1"/>
          <w:sz w:val="16"/>
          <w:szCs w:val="16"/>
        </w:rPr>
        <w:t>all</w:t>
      </w:r>
      <w:r w:rsidRPr="00680740">
        <w:rPr>
          <w:rFonts w:ascii="Bookman Old Style" w:hAnsi="Bookman Old Style" w:cs="Times New Roman"/>
          <w:color w:val="000000" w:themeColor="text1"/>
          <w:sz w:val="16"/>
          <w:szCs w:val="16"/>
        </w:rPr>
        <w:t xml:space="preserve"> </w:t>
      </w:r>
      <w:r w:rsidR="003A7136" w:rsidRPr="00680740">
        <w:rPr>
          <w:rFonts w:ascii="Bookman Old Style" w:hAnsi="Bookman Old Style" w:cs="Times New Roman"/>
          <w:color w:val="000000" w:themeColor="text1"/>
          <w:sz w:val="16"/>
          <w:szCs w:val="16"/>
        </w:rPr>
        <w:t>nonpublic</w:t>
      </w:r>
      <w:r w:rsidRPr="00680740">
        <w:rPr>
          <w:rFonts w:ascii="Bookman Old Style" w:hAnsi="Bookman Old Style" w:cs="Times New Roman"/>
          <w:color w:val="000000" w:themeColor="text1"/>
          <w:sz w:val="16"/>
          <w:szCs w:val="16"/>
        </w:rPr>
        <w:t xml:space="preserve"> information </w:t>
      </w:r>
      <w:r w:rsidR="00C950C3" w:rsidRPr="00680740">
        <w:rPr>
          <w:rFonts w:ascii="Bookman Old Style" w:hAnsi="Bookman Old Style" w:cs="Times New Roman"/>
          <w:color w:val="000000" w:themeColor="text1"/>
          <w:sz w:val="16"/>
          <w:szCs w:val="16"/>
        </w:rPr>
        <w:t>disclosed</w:t>
      </w:r>
      <w:r w:rsidRPr="00680740">
        <w:rPr>
          <w:rFonts w:ascii="Bookman Old Style" w:hAnsi="Bookman Old Style" w:cs="Times New Roman"/>
          <w:color w:val="000000" w:themeColor="text1"/>
          <w:sz w:val="16"/>
          <w:szCs w:val="16"/>
        </w:rPr>
        <w:t xml:space="preserve"> </w:t>
      </w:r>
      <w:r w:rsidR="00C950C3" w:rsidRPr="00680740">
        <w:rPr>
          <w:rFonts w:ascii="Bookman Old Style" w:hAnsi="Bookman Old Style" w:cs="Times New Roman"/>
          <w:color w:val="000000" w:themeColor="text1"/>
          <w:sz w:val="16"/>
          <w:szCs w:val="16"/>
        </w:rPr>
        <w:t>by</w:t>
      </w:r>
      <w:r w:rsidRPr="00680740">
        <w:rPr>
          <w:rFonts w:ascii="Bookman Old Style" w:hAnsi="Bookman Old Style" w:cs="Times New Roman"/>
          <w:color w:val="000000" w:themeColor="text1"/>
          <w:sz w:val="16"/>
          <w:szCs w:val="16"/>
        </w:rPr>
        <w:t xml:space="preserve"> </w:t>
      </w:r>
      <w:r w:rsidR="00C950C3" w:rsidRPr="00680740">
        <w:rPr>
          <w:rFonts w:ascii="Bookman Old Style" w:hAnsi="Bookman Old Style" w:cs="Times New Roman"/>
          <w:color w:val="000000" w:themeColor="text1"/>
          <w:sz w:val="16"/>
          <w:szCs w:val="16"/>
        </w:rPr>
        <w:t>or</w:t>
      </w:r>
      <w:r w:rsidRPr="00680740">
        <w:rPr>
          <w:rFonts w:ascii="Bookman Old Style" w:hAnsi="Bookman Old Style" w:cs="Times New Roman"/>
          <w:color w:val="000000" w:themeColor="text1"/>
          <w:sz w:val="16"/>
          <w:szCs w:val="16"/>
        </w:rPr>
        <w:t xml:space="preserve"> </w:t>
      </w:r>
      <w:r w:rsidR="00C950C3" w:rsidRPr="00680740">
        <w:rPr>
          <w:rFonts w:ascii="Bookman Old Style" w:hAnsi="Bookman Old Style" w:cs="Times New Roman"/>
          <w:color w:val="000000" w:themeColor="text1"/>
          <w:sz w:val="16"/>
          <w:szCs w:val="16"/>
        </w:rPr>
        <w:t xml:space="preserve">relating to </w:t>
      </w:r>
      <w:r w:rsidR="00287D18" w:rsidRPr="00680740">
        <w:rPr>
          <w:rFonts w:ascii="Bookman Old Style" w:hAnsi="Bookman Old Style" w:cs="Times New Roman"/>
          <w:color w:val="000000" w:themeColor="text1"/>
          <w:sz w:val="16"/>
          <w:szCs w:val="16"/>
        </w:rPr>
        <w:t xml:space="preserve">Client/s </w:t>
      </w:r>
      <w:r w:rsidR="00C950C3" w:rsidRPr="00680740">
        <w:rPr>
          <w:rFonts w:ascii="Bookman Old Style" w:hAnsi="Bookman Old Style" w:cs="Times New Roman"/>
          <w:color w:val="000000" w:themeColor="text1"/>
          <w:sz w:val="16"/>
          <w:szCs w:val="16"/>
        </w:rPr>
        <w:t xml:space="preserve">and any entity in which </w:t>
      </w:r>
      <w:r w:rsidR="00287D18" w:rsidRPr="00680740">
        <w:rPr>
          <w:rFonts w:ascii="Bookman Old Style" w:hAnsi="Bookman Old Style" w:cs="Times New Roman"/>
          <w:color w:val="000000" w:themeColor="text1"/>
          <w:sz w:val="16"/>
          <w:szCs w:val="16"/>
        </w:rPr>
        <w:t xml:space="preserve">Client/s </w:t>
      </w:r>
      <w:r w:rsidR="00C950C3" w:rsidRPr="00680740">
        <w:rPr>
          <w:rFonts w:ascii="Bookman Old Style" w:hAnsi="Bookman Old Style" w:cs="Times New Roman"/>
          <w:color w:val="000000" w:themeColor="text1"/>
          <w:sz w:val="16"/>
          <w:szCs w:val="16"/>
        </w:rPr>
        <w:t xml:space="preserve">or its group companies have directly or indirectly, certain economic interest (an </w:t>
      </w:r>
      <w:r w:rsidR="001033DA" w:rsidRPr="00680740">
        <w:rPr>
          <w:rFonts w:ascii="Bookman Old Style" w:hAnsi="Bookman Old Style" w:cs="Times New Roman"/>
          <w:color w:val="000000" w:themeColor="text1"/>
          <w:sz w:val="16"/>
          <w:szCs w:val="16"/>
        </w:rPr>
        <w:t>“Affiliate</w:t>
      </w:r>
      <w:r w:rsidR="00C950C3" w:rsidRPr="00680740">
        <w:rPr>
          <w:rFonts w:ascii="Bookman Old Style" w:hAnsi="Bookman Old Style" w:cs="Times New Roman"/>
          <w:color w:val="000000" w:themeColor="text1"/>
          <w:sz w:val="16"/>
          <w:szCs w:val="16"/>
        </w:rPr>
        <w:t xml:space="preserve">”) that is designated as confidential or that, given the nature of the information or the circumstances surrounding its disclosure, reasonably should be considered as confidential. Confidential Information includes, without limitation (i) all nonpublic information relating to the clients or any of </w:t>
      </w:r>
      <w:r w:rsidR="004C15BD" w:rsidRPr="00680740">
        <w:rPr>
          <w:rFonts w:ascii="Bookman Old Style" w:hAnsi="Bookman Old Style" w:cs="Times New Roman"/>
          <w:color w:val="000000" w:themeColor="text1"/>
          <w:sz w:val="16"/>
          <w:szCs w:val="16"/>
        </w:rPr>
        <w:t>its</w:t>
      </w:r>
      <w:r w:rsidR="00C950C3" w:rsidRPr="00680740">
        <w:rPr>
          <w:rFonts w:ascii="Bookman Old Style" w:hAnsi="Bookman Old Style" w:cs="Times New Roman"/>
          <w:color w:val="000000" w:themeColor="text1"/>
          <w:sz w:val="16"/>
          <w:szCs w:val="16"/>
        </w:rPr>
        <w:t xml:space="preserve"> Affiliate’s technology, customers, business plans, promotional and marketing activities, finances and other business affairs, and (ii) all third-party information that the client or any of </w:t>
      </w:r>
      <w:r w:rsidR="004C15BD" w:rsidRPr="00680740">
        <w:rPr>
          <w:rFonts w:ascii="Bookman Old Style" w:hAnsi="Bookman Old Style" w:cs="Times New Roman"/>
          <w:color w:val="000000" w:themeColor="text1"/>
          <w:sz w:val="16"/>
          <w:szCs w:val="16"/>
        </w:rPr>
        <w:t>its</w:t>
      </w:r>
      <w:r w:rsidR="00C950C3" w:rsidRPr="00680740">
        <w:rPr>
          <w:rFonts w:ascii="Bookman Old Style" w:hAnsi="Bookman Old Style" w:cs="Times New Roman"/>
          <w:color w:val="000000" w:themeColor="text1"/>
          <w:sz w:val="16"/>
          <w:szCs w:val="16"/>
        </w:rPr>
        <w:t xml:space="preserve"> Affiliate is obligated to keep confidential. Confidential Information may be contained in tangible materials, such as drawings, data, specifications, reports, compilations, summaries, abstracts, modifications, translations, enhancements, adaptations and computer programs, or may be in the nature of un</w:t>
      </w:r>
      <w:r w:rsidR="004C15BD" w:rsidRPr="00680740">
        <w:rPr>
          <w:rFonts w:ascii="Bookman Old Style" w:hAnsi="Bookman Old Style" w:cs="Times New Roman"/>
          <w:color w:val="000000" w:themeColor="text1"/>
          <w:sz w:val="16"/>
          <w:szCs w:val="16"/>
        </w:rPr>
        <w:t xml:space="preserve"> </w:t>
      </w:r>
      <w:r w:rsidR="00C950C3" w:rsidRPr="00680740">
        <w:rPr>
          <w:rFonts w:ascii="Bookman Old Style" w:hAnsi="Bookman Old Style" w:cs="Times New Roman"/>
          <w:color w:val="000000" w:themeColor="text1"/>
          <w:sz w:val="16"/>
          <w:szCs w:val="16"/>
        </w:rPr>
        <w:t>written</w:t>
      </w:r>
      <w:r w:rsidR="004C15BD" w:rsidRPr="00680740">
        <w:rPr>
          <w:rFonts w:ascii="Bookman Old Style" w:hAnsi="Bookman Old Style" w:cs="Times New Roman"/>
          <w:color w:val="000000" w:themeColor="text1"/>
          <w:sz w:val="16"/>
          <w:szCs w:val="16"/>
        </w:rPr>
        <w:t xml:space="preserve"> </w:t>
      </w:r>
      <w:r w:rsidR="00C950C3" w:rsidRPr="00680740">
        <w:rPr>
          <w:rFonts w:ascii="Bookman Old Style" w:hAnsi="Bookman Old Style" w:cs="Times New Roman"/>
          <w:color w:val="000000" w:themeColor="text1"/>
          <w:sz w:val="16"/>
          <w:szCs w:val="16"/>
        </w:rPr>
        <w:t>knowledge.</w:t>
      </w:r>
    </w:p>
    <w:p w:rsidR="00C950C3" w:rsidRPr="00680740" w:rsidRDefault="00C950C3" w:rsidP="00C950C3">
      <w:pPr>
        <w:pStyle w:val="BodyText"/>
        <w:spacing w:before="8"/>
        <w:rPr>
          <w:rFonts w:ascii="Bookman Old Style" w:hAnsi="Bookman Old Style" w:cs="Times New Roman"/>
          <w:color w:val="000000" w:themeColor="text1"/>
          <w:sz w:val="16"/>
          <w:szCs w:val="16"/>
        </w:rPr>
      </w:pPr>
    </w:p>
    <w:p w:rsidR="00C950C3" w:rsidRPr="00680740" w:rsidRDefault="00C950C3" w:rsidP="00C950C3">
      <w:pPr>
        <w:pStyle w:val="Heading2"/>
        <w:numPr>
          <w:ilvl w:val="0"/>
          <w:numId w:val="5"/>
        </w:numPr>
        <w:tabs>
          <w:tab w:val="left" w:pos="334"/>
        </w:tabs>
        <w:ind w:hanging="211"/>
        <w:rPr>
          <w:rFonts w:ascii="Bookman Old Style" w:hAnsi="Bookman Old Style" w:cs="Times New Roman"/>
          <w:color w:val="000000" w:themeColor="text1"/>
          <w:sz w:val="16"/>
          <w:szCs w:val="16"/>
        </w:rPr>
      </w:pPr>
      <w:proofErr w:type="gramStart"/>
      <w:r w:rsidRPr="00680740">
        <w:rPr>
          <w:rFonts w:ascii="Bookman Old Style" w:hAnsi="Bookman Old Style" w:cs="Times New Roman"/>
          <w:color w:val="000000" w:themeColor="text1"/>
          <w:sz w:val="16"/>
          <w:szCs w:val="16"/>
        </w:rPr>
        <w:t>Exclusions.</w:t>
      </w:r>
      <w:proofErr w:type="gramEnd"/>
    </w:p>
    <w:p w:rsidR="00C950C3" w:rsidRPr="00680740" w:rsidRDefault="00C950C3" w:rsidP="00C950C3">
      <w:pPr>
        <w:pStyle w:val="BodyText"/>
        <w:spacing w:before="174"/>
        <w:ind w:left="122" w:right="757"/>
        <w:jc w:val="both"/>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Confidential Information does not include any information that (i) is or becomes publicly available without breach of this Agreement, (ii) can be shown by documentation to have been known to Service Provider Personnel at the time of his/her receipt of such information from the client, (iii) is received from a third party having the legal right to</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disclose</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Confidential</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Information</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and</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who</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did</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not</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acquire</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or</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disclose</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such</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information</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pacing w:val="-3"/>
          <w:sz w:val="16"/>
          <w:szCs w:val="16"/>
        </w:rPr>
        <w:t xml:space="preserve">by </w:t>
      </w:r>
      <w:r w:rsidRPr="00680740">
        <w:rPr>
          <w:rFonts w:ascii="Bookman Old Style" w:hAnsi="Bookman Old Style" w:cs="Times New Roman"/>
          <w:color w:val="000000" w:themeColor="text1"/>
          <w:sz w:val="16"/>
          <w:szCs w:val="16"/>
        </w:rPr>
        <w:t>a</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wrongful</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or</w:t>
      </w:r>
      <w:r w:rsidR="002B623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tortious act, or (iv) can be shown by documentation to have been independently developed by Service Provider Personnel outside</w:t>
      </w:r>
      <w:r w:rsidR="00E255C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the</w:t>
      </w:r>
      <w:r w:rsidR="00E255C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scope</w:t>
      </w:r>
      <w:r w:rsidR="00E255C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of the</w:t>
      </w:r>
      <w:r w:rsidR="00E255C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relationship</w:t>
      </w:r>
      <w:r w:rsidR="00E255C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with</w:t>
      </w:r>
      <w:r w:rsidR="00E255C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the client,</w:t>
      </w:r>
      <w:r w:rsidR="00E255C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without</w:t>
      </w:r>
      <w:r w:rsidR="00E255C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reference</w:t>
      </w:r>
      <w:r w:rsidR="00E255C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to</w:t>
      </w:r>
      <w:r w:rsidR="00E255C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any</w:t>
      </w:r>
      <w:r w:rsidR="00E255C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Confidential</w:t>
      </w:r>
      <w:r w:rsidR="00E255C6"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Information.</w:t>
      </w:r>
    </w:p>
    <w:p w:rsidR="00C950C3" w:rsidRPr="00680740" w:rsidRDefault="00C950C3" w:rsidP="00C950C3">
      <w:pPr>
        <w:pStyle w:val="BodyText"/>
        <w:spacing w:before="11"/>
        <w:rPr>
          <w:rFonts w:ascii="Bookman Old Style" w:hAnsi="Bookman Old Style" w:cs="Times New Roman"/>
          <w:color w:val="000000" w:themeColor="text1"/>
          <w:sz w:val="16"/>
          <w:szCs w:val="16"/>
        </w:rPr>
      </w:pPr>
    </w:p>
    <w:p w:rsidR="00C950C3" w:rsidRPr="00680740" w:rsidRDefault="00C950C3" w:rsidP="00C950C3">
      <w:pPr>
        <w:pStyle w:val="Heading2"/>
        <w:numPr>
          <w:ilvl w:val="0"/>
          <w:numId w:val="5"/>
        </w:numPr>
        <w:tabs>
          <w:tab w:val="left" w:pos="334"/>
        </w:tabs>
        <w:ind w:hanging="211"/>
        <w:rPr>
          <w:rFonts w:ascii="Bookman Old Style" w:hAnsi="Bookman Old Style" w:cs="Times New Roman"/>
          <w:color w:val="000000" w:themeColor="text1"/>
          <w:sz w:val="16"/>
          <w:szCs w:val="16"/>
        </w:rPr>
      </w:pPr>
      <w:proofErr w:type="gramStart"/>
      <w:r w:rsidRPr="00680740">
        <w:rPr>
          <w:rFonts w:ascii="Bookman Old Style" w:hAnsi="Bookman Old Style" w:cs="Times New Roman"/>
          <w:color w:val="000000" w:themeColor="text1"/>
          <w:sz w:val="16"/>
          <w:szCs w:val="16"/>
        </w:rPr>
        <w:t>Use of Confidential</w:t>
      </w:r>
      <w:r w:rsidR="0051521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Information.</w:t>
      </w:r>
      <w:proofErr w:type="gramEnd"/>
    </w:p>
    <w:p w:rsidR="00C950C3" w:rsidRPr="00680740" w:rsidRDefault="00C950C3" w:rsidP="00C950C3">
      <w:pPr>
        <w:pStyle w:val="BodyText"/>
        <w:spacing w:before="172"/>
        <w:ind w:left="122" w:right="757"/>
        <w:jc w:val="both"/>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Service Provider Personnel may use Confidential Information solely in connection with and only in pursuance of his/her business relationship with the client. Except as expressly provided in this Agreement, Service Provider Personnel will not disclose Confidential Information to any person or entity for any purpose whatsoever without the client’s prior written consent. Service Provider Personnel will take all reasonable measures to avoid disclosure, dissemination or unauthorized use of Confidential Information, including, at a minimum, the same degree of care, secrecy and security measures he/she takes to protect his/her own confidential information of a similar nature. Service Provider Personnel will segregate Confidential Information from the confidential materials of third parties to prevent commingling.</w:t>
      </w:r>
    </w:p>
    <w:p w:rsidR="00C950C3" w:rsidRPr="00680740" w:rsidRDefault="00C950C3" w:rsidP="00C950C3">
      <w:pPr>
        <w:pStyle w:val="BodyText"/>
        <w:spacing w:before="11"/>
        <w:rPr>
          <w:rFonts w:ascii="Bookman Old Style" w:hAnsi="Bookman Old Style" w:cs="Times New Roman"/>
          <w:color w:val="000000" w:themeColor="text1"/>
          <w:sz w:val="16"/>
          <w:szCs w:val="16"/>
        </w:rPr>
      </w:pPr>
    </w:p>
    <w:p w:rsidR="00C950C3" w:rsidRPr="00680740" w:rsidRDefault="00C950C3" w:rsidP="00C950C3">
      <w:pPr>
        <w:pStyle w:val="Heading2"/>
        <w:numPr>
          <w:ilvl w:val="0"/>
          <w:numId w:val="5"/>
        </w:numPr>
        <w:tabs>
          <w:tab w:val="left" w:pos="334"/>
        </w:tabs>
        <w:ind w:hanging="211"/>
        <w:rPr>
          <w:rFonts w:ascii="Bookman Old Style" w:hAnsi="Bookman Old Style" w:cs="Times New Roman"/>
          <w:color w:val="000000" w:themeColor="text1"/>
          <w:sz w:val="16"/>
          <w:szCs w:val="16"/>
        </w:rPr>
      </w:pPr>
      <w:proofErr w:type="gramStart"/>
      <w:r w:rsidRPr="00680740">
        <w:rPr>
          <w:rFonts w:ascii="Bookman Old Style" w:hAnsi="Bookman Old Style" w:cs="Times New Roman"/>
          <w:color w:val="000000" w:themeColor="text1"/>
          <w:sz w:val="16"/>
          <w:szCs w:val="16"/>
        </w:rPr>
        <w:t>Disclosures to Governmental</w:t>
      </w:r>
      <w:r w:rsidR="009824D7"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Entities.</w:t>
      </w:r>
      <w:proofErr w:type="gramEnd"/>
    </w:p>
    <w:p w:rsidR="00C950C3" w:rsidRPr="00680740" w:rsidRDefault="00C950C3" w:rsidP="00C950C3">
      <w:pPr>
        <w:pStyle w:val="BodyText"/>
        <w:spacing w:before="172"/>
        <w:ind w:left="122" w:right="758"/>
        <w:jc w:val="both"/>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Service Provider Personnel may disclose Confidential Information as required to comply with binding orders of governmental entities that have jurisdiction over it, provided that Service Provider Personnel (i) gives the client prior written notice sufficient to allow the client or any of its Affiliate to seek a protective order or other appropriate remedy, (ii) discloses only such information as is required by the governmental entity, and (iii) uses commercially reasonable efforts and lawful means to obtain confidential treatment for any Confidential Information so disclosed and minimize the extent of such disclosure.</w:t>
      </w:r>
    </w:p>
    <w:p w:rsidR="00C950C3" w:rsidRPr="00680740" w:rsidRDefault="00C950C3" w:rsidP="00C950C3">
      <w:pPr>
        <w:pStyle w:val="Heading2"/>
        <w:numPr>
          <w:ilvl w:val="0"/>
          <w:numId w:val="5"/>
        </w:numPr>
        <w:tabs>
          <w:tab w:val="left" w:pos="333"/>
        </w:tabs>
        <w:spacing w:before="89"/>
        <w:ind w:left="332" w:hanging="211"/>
        <w:rPr>
          <w:rFonts w:ascii="Bookman Old Style" w:hAnsi="Bookman Old Style" w:cs="Times New Roman"/>
          <w:color w:val="000000" w:themeColor="text1"/>
          <w:sz w:val="16"/>
          <w:szCs w:val="16"/>
        </w:rPr>
      </w:pPr>
      <w:proofErr w:type="gramStart"/>
      <w:r w:rsidRPr="00680740">
        <w:rPr>
          <w:rFonts w:ascii="Bookman Old Style" w:hAnsi="Bookman Old Style" w:cs="Times New Roman"/>
          <w:color w:val="000000" w:themeColor="text1"/>
          <w:sz w:val="16"/>
          <w:szCs w:val="16"/>
        </w:rPr>
        <w:t>Ownership of Confidential</w:t>
      </w:r>
      <w:r w:rsidR="00585665"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Information.</w:t>
      </w:r>
      <w:proofErr w:type="gramEnd"/>
    </w:p>
    <w:p w:rsidR="00C950C3" w:rsidRPr="00680740" w:rsidRDefault="00C950C3" w:rsidP="00C950C3">
      <w:pPr>
        <w:pStyle w:val="BodyText"/>
        <w:spacing w:before="172"/>
        <w:ind w:left="121" w:right="760"/>
        <w:jc w:val="both"/>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All Confidential Information and patents, copyrights, trade secrets, trademarks or service marks or logos (whether registered or not, with or without goodwill) and other intellectual property rights, title or interests therein (collectively referred to as “ </w:t>
      </w:r>
      <w:r w:rsidRPr="00680740">
        <w:rPr>
          <w:rFonts w:ascii="Bookman Old Style" w:hAnsi="Bookman Old Style" w:cs="Times New Roman"/>
          <w:b/>
          <w:color w:val="000000" w:themeColor="text1"/>
          <w:sz w:val="16"/>
          <w:szCs w:val="16"/>
        </w:rPr>
        <w:t xml:space="preserve">Intellectual Property Rights </w:t>
      </w:r>
      <w:r w:rsidRPr="00680740">
        <w:rPr>
          <w:rFonts w:ascii="Bookman Old Style" w:hAnsi="Bookman Old Style" w:cs="Times New Roman"/>
          <w:color w:val="000000" w:themeColor="text1"/>
          <w:sz w:val="16"/>
          <w:szCs w:val="16"/>
        </w:rPr>
        <w:t>”) will remain the exclusive property of the client or its Affiliate, as may be applicable. Disclosure of Confidential Information under this Agreement by client’s or its Affiliate will not constitute an express or implied grant to Service Provider Personnel of any rights</w:t>
      </w:r>
      <w:r w:rsidR="004A0F81"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 xml:space="preserve"> to or under the client’s or its Affiliate’s Intellectual Property Rights.</w:t>
      </w:r>
    </w:p>
    <w:p w:rsidR="00C950C3" w:rsidRPr="00680740" w:rsidRDefault="00C950C3" w:rsidP="00C950C3">
      <w:pPr>
        <w:pStyle w:val="Heading2"/>
        <w:numPr>
          <w:ilvl w:val="0"/>
          <w:numId w:val="5"/>
        </w:numPr>
        <w:tabs>
          <w:tab w:val="left" w:pos="334"/>
        </w:tabs>
        <w:spacing w:before="160"/>
        <w:rPr>
          <w:rFonts w:ascii="Bookman Old Style" w:hAnsi="Bookman Old Style" w:cs="Times New Roman"/>
          <w:color w:val="000000" w:themeColor="text1"/>
          <w:sz w:val="16"/>
          <w:szCs w:val="16"/>
        </w:rPr>
      </w:pPr>
      <w:proofErr w:type="gramStart"/>
      <w:r w:rsidRPr="00680740">
        <w:rPr>
          <w:rFonts w:ascii="Bookman Old Style" w:hAnsi="Bookman Old Style" w:cs="Times New Roman"/>
          <w:color w:val="000000" w:themeColor="text1"/>
          <w:sz w:val="16"/>
          <w:szCs w:val="16"/>
        </w:rPr>
        <w:t>Notice of Unauthorized</w:t>
      </w:r>
      <w:r w:rsidR="0027266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Use.</w:t>
      </w:r>
      <w:proofErr w:type="gramEnd"/>
    </w:p>
    <w:p w:rsidR="00C950C3" w:rsidRPr="00680740" w:rsidRDefault="00C950C3" w:rsidP="00C950C3">
      <w:pPr>
        <w:pStyle w:val="BodyText"/>
        <w:spacing w:before="172"/>
        <w:ind w:left="121" w:right="758"/>
        <w:jc w:val="both"/>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Service Provider Personnel will notify the client immediately upon discovery of any suspected unauthorized use, copying or disclosure of Confidential Information or any other breach of this Agreement. Service Provider Personnel will cooperate with the client or its Affiliates in every reasonable way to help </w:t>
      </w:r>
      <w:r w:rsidR="00140777" w:rsidRPr="00680740">
        <w:rPr>
          <w:rFonts w:ascii="Bookman Old Style" w:hAnsi="Bookman Old Style" w:cs="Times New Roman"/>
          <w:color w:val="000000" w:themeColor="text1"/>
          <w:sz w:val="16"/>
          <w:szCs w:val="16"/>
        </w:rPr>
        <w:t>the client</w:t>
      </w:r>
      <w:r w:rsidRPr="00680740">
        <w:rPr>
          <w:rFonts w:ascii="Bookman Old Style" w:hAnsi="Bookman Old Style" w:cs="Times New Roman"/>
          <w:color w:val="000000" w:themeColor="text1"/>
          <w:sz w:val="16"/>
          <w:szCs w:val="16"/>
        </w:rPr>
        <w:t xml:space="preserve"> or its Affiliate regain possession of such Confidential Information and prevent its further unauthorized use or disclosure.</w:t>
      </w:r>
    </w:p>
    <w:p w:rsidR="00C950C3" w:rsidRPr="00680740" w:rsidRDefault="00C950C3" w:rsidP="00C950C3">
      <w:pPr>
        <w:pStyle w:val="Heading2"/>
        <w:numPr>
          <w:ilvl w:val="0"/>
          <w:numId w:val="5"/>
        </w:numPr>
        <w:tabs>
          <w:tab w:val="left" w:pos="334"/>
        </w:tabs>
        <w:spacing w:before="163"/>
        <w:ind w:hanging="211"/>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Return/</w:t>
      </w:r>
      <w:r w:rsidR="00614184" w:rsidRPr="00680740">
        <w:rPr>
          <w:rFonts w:ascii="Bookman Old Style" w:hAnsi="Bookman Old Style" w:cs="Times New Roman"/>
          <w:color w:val="000000" w:themeColor="text1"/>
          <w:sz w:val="16"/>
          <w:szCs w:val="16"/>
        </w:rPr>
        <w:t xml:space="preserve">Destroyer </w:t>
      </w:r>
      <w:r w:rsidRPr="00680740">
        <w:rPr>
          <w:rFonts w:ascii="Bookman Old Style" w:hAnsi="Bookman Old Style" w:cs="Times New Roman"/>
          <w:color w:val="000000" w:themeColor="text1"/>
          <w:sz w:val="16"/>
          <w:szCs w:val="16"/>
        </w:rPr>
        <w:t>Discontinue</w:t>
      </w:r>
      <w:r w:rsidR="00614184"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Use</w:t>
      </w:r>
      <w:r w:rsidR="00614184"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of</w:t>
      </w:r>
      <w:r w:rsidR="00614184"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Confidential</w:t>
      </w:r>
      <w:r w:rsidR="00614184"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Information.</w:t>
      </w:r>
    </w:p>
    <w:p w:rsidR="00C950C3" w:rsidRPr="00680740" w:rsidRDefault="00C950C3" w:rsidP="00C950C3">
      <w:pPr>
        <w:pStyle w:val="BodyText"/>
        <w:spacing w:before="172"/>
        <w:ind w:left="122" w:right="757"/>
        <w:jc w:val="both"/>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Service Provider Personnel will return, deliver, remove or destroy all tangible materials embodying Confidential Information (in any form and including, without limitation, all summaries, copies and excerpts of Confidential Information) promptly following the client’s written request regardless of how the Confidential Information is embodied at the date of request. The Client may at any time, at its sole discretion, require the Service Provider Personnel to discontinue the usage of any or all Confidential Information and at the client’s option, Service Provider Personnel will provide written certification of his/her compliance with this</w:t>
      </w:r>
      <w:r w:rsidR="005B789D">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Section.</w:t>
      </w:r>
    </w:p>
    <w:p w:rsidR="00C950C3" w:rsidRPr="00680740" w:rsidRDefault="00C950C3" w:rsidP="00C950C3">
      <w:pPr>
        <w:pStyle w:val="BodyText"/>
        <w:spacing w:before="10"/>
        <w:rPr>
          <w:rFonts w:ascii="Bookman Old Style" w:hAnsi="Bookman Old Style" w:cs="Times New Roman"/>
          <w:color w:val="000000" w:themeColor="text1"/>
          <w:sz w:val="16"/>
          <w:szCs w:val="16"/>
        </w:rPr>
      </w:pPr>
    </w:p>
    <w:p w:rsidR="00C950C3" w:rsidRPr="00680740" w:rsidRDefault="00C950C3" w:rsidP="00C950C3">
      <w:pPr>
        <w:pStyle w:val="Heading2"/>
        <w:numPr>
          <w:ilvl w:val="0"/>
          <w:numId w:val="5"/>
        </w:numPr>
        <w:tabs>
          <w:tab w:val="left" w:pos="334"/>
        </w:tabs>
        <w:spacing w:before="1"/>
        <w:ind w:hanging="211"/>
        <w:rPr>
          <w:rFonts w:ascii="Bookman Old Style" w:hAnsi="Bookman Old Style" w:cs="Times New Roman"/>
          <w:color w:val="000000" w:themeColor="text1"/>
          <w:sz w:val="16"/>
          <w:szCs w:val="16"/>
        </w:rPr>
      </w:pPr>
      <w:proofErr w:type="gramStart"/>
      <w:r w:rsidRPr="00680740">
        <w:rPr>
          <w:rFonts w:ascii="Bookman Old Style" w:hAnsi="Bookman Old Style" w:cs="Times New Roman"/>
          <w:color w:val="000000" w:themeColor="text1"/>
          <w:sz w:val="16"/>
          <w:szCs w:val="16"/>
        </w:rPr>
        <w:t>Injunctive</w:t>
      </w:r>
      <w:r w:rsidR="008D5BEA"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Relief.</w:t>
      </w:r>
      <w:proofErr w:type="gramEnd"/>
    </w:p>
    <w:p w:rsidR="00C950C3" w:rsidRPr="00680740" w:rsidRDefault="00C950C3" w:rsidP="00C950C3">
      <w:pPr>
        <w:pStyle w:val="BodyText"/>
        <w:spacing w:before="171"/>
        <w:ind w:left="122" w:right="759"/>
        <w:jc w:val="both"/>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Service Provider Personnel acknowledges that disclosure or use of Confidential Information in violation of this Agreement could cause irreparable harm to the client or any of its Affiliates for which monetary damages may be difficult</w:t>
      </w:r>
      <w:r w:rsidR="00722625"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to</w:t>
      </w:r>
      <w:r w:rsidR="00722625" w:rsidRPr="00680740">
        <w:rPr>
          <w:rFonts w:ascii="Bookman Old Style" w:hAnsi="Bookman Old Style" w:cs="Times New Roman"/>
          <w:color w:val="000000" w:themeColor="text1"/>
          <w:sz w:val="16"/>
          <w:szCs w:val="16"/>
        </w:rPr>
        <w:t xml:space="preserve"> ascertain ran </w:t>
      </w:r>
      <w:r w:rsidRPr="00680740">
        <w:rPr>
          <w:rFonts w:ascii="Bookman Old Style" w:hAnsi="Bookman Old Style" w:cs="Times New Roman"/>
          <w:color w:val="000000" w:themeColor="text1"/>
          <w:sz w:val="16"/>
          <w:szCs w:val="16"/>
        </w:rPr>
        <w:t>in</w:t>
      </w:r>
      <w:r w:rsidR="00722625" w:rsidRPr="00680740">
        <w:rPr>
          <w:rFonts w:ascii="Bookman Old Style" w:hAnsi="Bookman Old Style" w:cs="Times New Roman"/>
          <w:color w:val="000000" w:themeColor="text1"/>
          <w:sz w:val="16"/>
          <w:szCs w:val="16"/>
        </w:rPr>
        <w:t xml:space="preserve"> adequate remedy</w:t>
      </w:r>
      <w:r w:rsidRPr="00680740">
        <w:rPr>
          <w:rFonts w:ascii="Bookman Old Style" w:hAnsi="Bookman Old Style" w:cs="Times New Roman"/>
          <w:color w:val="000000" w:themeColor="text1"/>
          <w:sz w:val="16"/>
          <w:szCs w:val="16"/>
        </w:rPr>
        <w:t>.</w:t>
      </w:r>
      <w:r w:rsidR="00722625"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Service</w:t>
      </w:r>
      <w:r w:rsidR="00722625"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Provider</w:t>
      </w:r>
      <w:r w:rsidR="00722625"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Personnel</w:t>
      </w:r>
      <w:r w:rsidR="00722625"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therefore</w:t>
      </w:r>
      <w:r w:rsidR="005451B1"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agrees</w:t>
      </w:r>
      <w:r w:rsidR="00722625"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that</w:t>
      </w:r>
      <w:r w:rsidR="00722625"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the client</w:t>
      </w:r>
      <w:r w:rsidR="00722625"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and/or</w:t>
      </w:r>
      <w:r w:rsidR="005B789D">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its Affiliate will have the right, in addition to its other rights and remedies, to seek injunctive relief as a remedy or to prevent or curtail any actual or threatened breach by the Service Provider Personnel of its obligations hereunder or for any violation of this</w:t>
      </w:r>
      <w:r w:rsidR="006166D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Agreement.</w:t>
      </w:r>
    </w:p>
    <w:p w:rsidR="00C950C3" w:rsidRPr="00680740" w:rsidRDefault="00C950C3" w:rsidP="00C950C3">
      <w:pPr>
        <w:pStyle w:val="Heading2"/>
        <w:numPr>
          <w:ilvl w:val="0"/>
          <w:numId w:val="5"/>
        </w:numPr>
        <w:tabs>
          <w:tab w:val="left" w:pos="334"/>
        </w:tabs>
        <w:spacing w:before="161"/>
        <w:ind w:hanging="211"/>
        <w:rPr>
          <w:rFonts w:ascii="Bookman Old Style" w:hAnsi="Bookman Old Style" w:cs="Times New Roman"/>
          <w:color w:val="000000" w:themeColor="text1"/>
          <w:sz w:val="16"/>
          <w:szCs w:val="16"/>
        </w:rPr>
      </w:pPr>
      <w:proofErr w:type="gramStart"/>
      <w:r w:rsidRPr="00680740">
        <w:rPr>
          <w:rFonts w:ascii="Bookman Old Style" w:hAnsi="Bookman Old Style" w:cs="Times New Roman"/>
          <w:color w:val="000000" w:themeColor="text1"/>
          <w:sz w:val="16"/>
          <w:szCs w:val="16"/>
        </w:rPr>
        <w:t>Scope;</w:t>
      </w:r>
      <w:r w:rsidR="00511D32"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Termination.</w:t>
      </w:r>
      <w:proofErr w:type="gramEnd"/>
    </w:p>
    <w:p w:rsidR="00C950C3" w:rsidRPr="00680740" w:rsidRDefault="00C950C3" w:rsidP="00C950C3">
      <w:pPr>
        <w:pStyle w:val="BodyText"/>
        <w:spacing w:before="172"/>
        <w:ind w:left="122" w:right="757" w:hanging="1"/>
        <w:jc w:val="both"/>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This Agreement is intended to cover Confidential Information received by Service Provider Personnel both prior and subsequent to the date hereof. This Agreement shall be effective once signed by Service Provider and will automatically terminate upon the completion or termination of the Parties’ business relationship; provided, however, that Service Provider Personnel’s obligations with respect to Confidential Information will survive and continue indefinitely even following such completion or termination. The provisions contained in this Section shall survive the termination or expiry of this Agreement.</w:t>
      </w:r>
    </w:p>
    <w:p w:rsidR="00C950C3" w:rsidRPr="00680740" w:rsidRDefault="00C950C3" w:rsidP="00C950C3">
      <w:pPr>
        <w:pStyle w:val="Heading2"/>
        <w:numPr>
          <w:ilvl w:val="0"/>
          <w:numId w:val="5"/>
        </w:numPr>
        <w:tabs>
          <w:tab w:val="left" w:pos="442"/>
        </w:tabs>
        <w:spacing w:before="158"/>
        <w:ind w:left="441" w:hanging="319"/>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Indemnity</w:t>
      </w:r>
    </w:p>
    <w:p w:rsidR="00C950C3" w:rsidRPr="00680740" w:rsidRDefault="00C950C3" w:rsidP="002B4C70">
      <w:pPr>
        <w:pStyle w:val="BodyText"/>
        <w:spacing w:before="174" w:line="273" w:lineRule="auto"/>
        <w:ind w:left="122" w:right="756" w:hanging="1"/>
        <w:jc w:val="both"/>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The Service Provider Personnel acknowledges that a breach of this Agreement by the Service Provider Personnel could result in </w:t>
      </w:r>
      <w:r w:rsidRPr="00680740">
        <w:rPr>
          <w:rFonts w:ascii="Bookman Old Style" w:hAnsi="Bookman Old Style" w:cs="Times New Roman"/>
          <w:color w:val="000000" w:themeColor="text1"/>
          <w:sz w:val="16"/>
          <w:szCs w:val="16"/>
        </w:rPr>
        <w:lastRenderedPageBreak/>
        <w:t xml:space="preserve">significant liability, claim, damage, loss, penalty, cost or expense (including, without limitation, reasonable </w:t>
      </w:r>
      <w:r w:rsidR="008078B2" w:rsidRPr="00680740">
        <w:rPr>
          <w:rFonts w:ascii="Bookman Old Style" w:hAnsi="Bookman Old Style" w:cs="Times New Roman"/>
          <w:color w:val="000000" w:themeColor="text1"/>
          <w:sz w:val="16"/>
          <w:szCs w:val="16"/>
        </w:rPr>
        <w:t>attorney’s</w:t>
      </w:r>
      <w:r w:rsidRPr="00680740">
        <w:rPr>
          <w:rFonts w:ascii="Bookman Old Style" w:hAnsi="Bookman Old Style" w:cs="Times New Roman"/>
          <w:color w:val="000000" w:themeColor="text1"/>
          <w:sz w:val="16"/>
          <w:szCs w:val="16"/>
        </w:rPr>
        <w:t xml:space="preserve"> fees and costs of appeal) (hereinafter together referred to as "Losses") to  the client. The Service Provider Personnel agrees to indemnify and hold the client harmless and indemnified from and against any Losses,</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rising</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on</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account of</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the</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breach</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by</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the</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Service</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Provider</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Personnel</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of</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any</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of</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the</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obligations</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under</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taken</w:t>
      </w:r>
      <w:r w:rsidR="00B46B5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by the Service Provider Personnel under this</w:t>
      </w:r>
      <w:r w:rsidR="009A714E">
        <w:rPr>
          <w:rFonts w:ascii="Bookman Old Style" w:hAnsi="Bookman Old Style" w:cs="Times New Roman"/>
          <w:color w:val="000000" w:themeColor="text1"/>
          <w:sz w:val="16"/>
          <w:szCs w:val="16"/>
        </w:rPr>
        <w:t xml:space="preserve"> </w:t>
      </w:r>
      <w:r w:rsidR="002B4C70" w:rsidRPr="00680740">
        <w:rPr>
          <w:rFonts w:ascii="Bookman Old Style" w:hAnsi="Bookman Old Style" w:cs="Times New Roman"/>
          <w:color w:val="000000" w:themeColor="text1"/>
          <w:sz w:val="16"/>
          <w:szCs w:val="16"/>
        </w:rPr>
        <w:t>Agreement</w:t>
      </w:r>
    </w:p>
    <w:p w:rsidR="002B4C70" w:rsidRPr="00680740" w:rsidRDefault="00C950C3" w:rsidP="0041598A">
      <w:pPr>
        <w:pStyle w:val="Heading2"/>
        <w:numPr>
          <w:ilvl w:val="0"/>
          <w:numId w:val="5"/>
        </w:numPr>
        <w:tabs>
          <w:tab w:val="left" w:pos="442"/>
        </w:tabs>
        <w:spacing w:before="158"/>
        <w:ind w:left="441" w:hanging="319"/>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Outside Employment</w:t>
      </w:r>
    </w:p>
    <w:p w:rsidR="00C950C3" w:rsidRPr="00680740" w:rsidRDefault="00C950C3" w:rsidP="002B4C70">
      <w:pPr>
        <w:pStyle w:val="BodyText"/>
        <w:spacing w:before="174" w:line="273" w:lineRule="auto"/>
        <w:ind w:left="122" w:right="756" w:hanging="1"/>
        <w:jc w:val="both"/>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You agree that during the period of your employment, you will not, without the prior written approval of the </w:t>
      </w:r>
      <w:r w:rsidR="009512ED" w:rsidRPr="00680740">
        <w:rPr>
          <w:rFonts w:ascii="Bookman Old Style" w:hAnsi="Bookman Old Style" w:cs="Times New Roman"/>
          <w:bCs/>
          <w:color w:val="000000" w:themeColor="text1"/>
          <w:sz w:val="16"/>
          <w:szCs w:val="16"/>
        </w:rPr>
        <w:t>BSHR CONSULTANT PVT LTD</w:t>
      </w:r>
      <w:r w:rsidRPr="00680740">
        <w:rPr>
          <w:rFonts w:ascii="Bookman Old Style" w:hAnsi="Bookman Old Style" w:cs="Times New Roman"/>
          <w:color w:val="000000" w:themeColor="text1"/>
          <w:sz w:val="16"/>
          <w:szCs w:val="16"/>
        </w:rPr>
        <w:t>, directly or indirectly engage in any outside employment activity relating to any line of business in which client is engaged, or which would otherwise conflict with or adversely affect in any way the performance of your employment obligations to our client.</w:t>
      </w:r>
    </w:p>
    <w:p w:rsidR="00C950C3" w:rsidRPr="00680740" w:rsidRDefault="00C950C3" w:rsidP="00C950C3">
      <w:pPr>
        <w:pStyle w:val="Heading2"/>
        <w:numPr>
          <w:ilvl w:val="0"/>
          <w:numId w:val="5"/>
        </w:numPr>
        <w:tabs>
          <w:tab w:val="left" w:pos="441"/>
        </w:tabs>
        <w:spacing w:before="89"/>
        <w:ind w:left="440" w:hanging="319"/>
        <w:rPr>
          <w:rFonts w:ascii="Bookman Old Style" w:hAnsi="Bookman Old Style" w:cs="Times New Roman"/>
          <w:color w:val="000000" w:themeColor="text1"/>
          <w:sz w:val="16"/>
          <w:szCs w:val="16"/>
        </w:rPr>
      </w:pPr>
      <w:proofErr w:type="gramStart"/>
      <w:r w:rsidRPr="00680740">
        <w:rPr>
          <w:rFonts w:ascii="Bookman Old Style" w:hAnsi="Bookman Old Style" w:cs="Times New Roman"/>
          <w:color w:val="000000" w:themeColor="text1"/>
          <w:sz w:val="16"/>
          <w:szCs w:val="16"/>
        </w:rPr>
        <w:t>Miscellaneous.</w:t>
      </w:r>
      <w:proofErr w:type="gramEnd"/>
    </w:p>
    <w:p w:rsidR="00C950C3" w:rsidRPr="00680740" w:rsidRDefault="00C950C3" w:rsidP="00C950C3">
      <w:pPr>
        <w:pStyle w:val="ListParagraph"/>
        <w:numPr>
          <w:ilvl w:val="1"/>
          <w:numId w:val="5"/>
        </w:numPr>
        <w:tabs>
          <w:tab w:val="left" w:pos="799"/>
        </w:tabs>
        <w:spacing w:before="172" w:line="242" w:lineRule="auto"/>
        <w:ind w:right="758" w:firstLine="0"/>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This Agreement will not create a joint venture, partnership or other formal business relationship or entity of any kind, or an obligation to form any such relationship or entity. Each Party will act as an independent service Provider and not as an agent of the other Party for any purpose, and neither will have the authority to bind the other</w:t>
      </w:r>
    </w:p>
    <w:p w:rsidR="00C950C3" w:rsidRPr="00680740" w:rsidRDefault="00C950C3" w:rsidP="00C950C3">
      <w:pPr>
        <w:pStyle w:val="ListParagraph"/>
        <w:numPr>
          <w:ilvl w:val="1"/>
          <w:numId w:val="5"/>
        </w:numPr>
        <w:tabs>
          <w:tab w:val="left" w:pos="799"/>
        </w:tabs>
        <w:spacing w:before="159"/>
        <w:ind w:right="759" w:firstLine="0"/>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This Agreement constitutes the entire agreement between the Parties relating to the matters discussed herein and may be amended or modified only with the mutual written consent of the Parties. Each Party’s obligations hereunder are in addition to, and not exclusive of, any and all of his, her or its other obligations and duties to the other Party, whether express, implied, in fact or in law. Subject to the limitations set forth in this Agreement, this Agreement will inure to the benefit of and be binding upon the Parties and their respective successors and</w:t>
      </w:r>
      <w:r w:rsidR="008078B2">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assigns.</w:t>
      </w:r>
    </w:p>
    <w:p w:rsidR="00C950C3" w:rsidRPr="00680740" w:rsidRDefault="00C950C3" w:rsidP="00C950C3">
      <w:pPr>
        <w:pStyle w:val="ListParagraph"/>
        <w:numPr>
          <w:ilvl w:val="1"/>
          <w:numId w:val="5"/>
        </w:numPr>
        <w:tabs>
          <w:tab w:val="left" w:pos="799"/>
        </w:tabs>
        <w:spacing w:before="164" w:line="242" w:lineRule="auto"/>
        <w:ind w:right="758" w:firstLine="0"/>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Any</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failure</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by</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the client</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or</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any</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of</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its</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Affiliates</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to</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enforce</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Service</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Provider</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Personnel’s</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strict</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performance</w:t>
      </w:r>
      <w:r w:rsidR="00937D1B"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of any provision of this Agreement will not constitute a waiver of the client or its Affiliate’s right to subsequently enforce such provision or any other provision of this</w:t>
      </w:r>
      <w:r w:rsidR="00CF1655"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Agreement.</w:t>
      </w:r>
    </w:p>
    <w:p w:rsidR="0085684B" w:rsidRPr="00680740" w:rsidRDefault="0085684B" w:rsidP="00C950C3">
      <w:pPr>
        <w:pStyle w:val="ListParagraph"/>
        <w:numPr>
          <w:ilvl w:val="1"/>
          <w:numId w:val="5"/>
        </w:numPr>
        <w:tabs>
          <w:tab w:val="left" w:pos="799"/>
        </w:tabs>
        <w:spacing w:before="164" w:line="242" w:lineRule="auto"/>
        <w:ind w:right="758" w:firstLine="0"/>
        <w:rPr>
          <w:rFonts w:ascii="Bookman Old Style" w:hAnsi="Bookman Old Style" w:cs="Times New Roman"/>
          <w:color w:val="000000" w:themeColor="text1"/>
          <w:sz w:val="16"/>
          <w:szCs w:val="16"/>
        </w:rPr>
      </w:pPr>
    </w:p>
    <w:p w:rsidR="00C950C3" w:rsidRPr="00680740" w:rsidRDefault="00C950C3" w:rsidP="00C950C3">
      <w:pPr>
        <w:pStyle w:val="ListParagraph"/>
        <w:numPr>
          <w:ilvl w:val="1"/>
          <w:numId w:val="5"/>
        </w:numPr>
        <w:tabs>
          <w:tab w:val="left" w:pos="799"/>
        </w:tabs>
        <w:spacing w:before="160"/>
        <w:ind w:right="760" w:firstLine="0"/>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If a provision of this Agreement is held invalid under any applicable law or by a court of competent jurisdiction, such invalidity will not affect any other provisions of this Agreement that can be given effect without the invalid provision. Further, all terms and conditions of this Agreement will be deemed enforceable to the fullest extent permissible under applicable law, and, when necessary, the court is requested to reform any and all terms or conditions to give them such</w:t>
      </w:r>
      <w:r w:rsidR="004D072C"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effect.</w:t>
      </w:r>
    </w:p>
    <w:p w:rsidR="00C950C3" w:rsidRPr="00680740" w:rsidRDefault="00C950C3" w:rsidP="00C950C3">
      <w:pPr>
        <w:pStyle w:val="ListParagraph"/>
        <w:numPr>
          <w:ilvl w:val="1"/>
          <w:numId w:val="5"/>
        </w:numPr>
        <w:tabs>
          <w:tab w:val="left" w:pos="799"/>
        </w:tabs>
        <w:spacing w:before="167"/>
        <w:ind w:right="760" w:firstLine="0"/>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This Agreement is governed by the laws of India, excluding its conflicts of law rules. In the event of any dispute or difference arising between the Parties hereto in regard to any matter relating to or connected with this Agreement, the same shall be referred to arbitration in accordance with the (Indian) Arbitration and Conciliation Act, 1996 and any amendments thereof. The decision of the arbitrator shall be final and binding on the Parties. The</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venue</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of</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arbitration</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shall</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be</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Bangalore.</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This</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Section</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shall</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survive</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the</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termination</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or</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expiry</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of</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this</w:t>
      </w:r>
      <w:r w:rsidR="00A34A3D"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Agreement.</w:t>
      </w:r>
    </w:p>
    <w:p w:rsidR="00C950C3" w:rsidRPr="00680740" w:rsidRDefault="00C950C3" w:rsidP="00C950C3">
      <w:pPr>
        <w:pStyle w:val="ListParagraph"/>
        <w:numPr>
          <w:ilvl w:val="1"/>
          <w:numId w:val="5"/>
        </w:numPr>
        <w:tabs>
          <w:tab w:val="left" w:pos="799"/>
        </w:tabs>
        <w:spacing w:before="162"/>
        <w:ind w:right="760" w:firstLine="0"/>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 xml:space="preserve">Notices. All notices hereunder will be given in writing, will refer to this Agreement and will be personally delivered or sent by overnight courier, receipted facsimile transmission or registered or certified mail (return receipt requested) to the address set forth below the Parties’ signatures </w:t>
      </w:r>
      <w:r w:rsidRPr="00680740">
        <w:rPr>
          <w:rFonts w:ascii="Bookman Old Style" w:hAnsi="Bookman Old Style" w:cs="Times New Roman"/>
          <w:color w:val="000000" w:themeColor="text1"/>
          <w:spacing w:val="-3"/>
          <w:sz w:val="16"/>
          <w:szCs w:val="16"/>
        </w:rPr>
        <w:t xml:space="preserve">at </w:t>
      </w:r>
      <w:r w:rsidRPr="00680740">
        <w:rPr>
          <w:rFonts w:ascii="Bookman Old Style" w:hAnsi="Bookman Old Style" w:cs="Times New Roman"/>
          <w:color w:val="000000" w:themeColor="text1"/>
          <w:sz w:val="16"/>
          <w:szCs w:val="16"/>
        </w:rPr>
        <w:t>the end this Agreement. Any Party may from time to time change such address by giving the other Party notice of such change in accordance with this</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Section11.6.</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Service</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Provider</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Personnel</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has</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executed</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this</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Agreement</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as</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of</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the</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date</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set</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forth</w:t>
      </w:r>
      <w:r w:rsidR="00E33553"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below.</w:t>
      </w:r>
    </w:p>
    <w:p w:rsidR="00C950C3" w:rsidRPr="00680740" w:rsidRDefault="00C950C3" w:rsidP="00C950C3">
      <w:pPr>
        <w:pStyle w:val="BodyText"/>
        <w:spacing w:before="169"/>
        <w:ind w:left="128" w:right="855"/>
        <w:jc w:val="both"/>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The</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provisions</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contained</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in</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Sections</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5,</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6,</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7,</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8,</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9,</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10,</w:t>
      </w:r>
      <w:r w:rsidR="00DF00CE" w:rsidRPr="00680740">
        <w:rPr>
          <w:rFonts w:ascii="Bookman Old Style" w:hAnsi="Bookman Old Style" w:cs="Times New Roman"/>
          <w:color w:val="000000" w:themeColor="text1"/>
          <w:sz w:val="16"/>
          <w:szCs w:val="16"/>
        </w:rPr>
        <w:t xml:space="preserve"> </w:t>
      </w:r>
      <w:r w:rsidR="00557B22" w:rsidRPr="00680740">
        <w:rPr>
          <w:rFonts w:ascii="Bookman Old Style" w:hAnsi="Bookman Old Style" w:cs="Times New Roman"/>
          <w:color w:val="000000" w:themeColor="text1"/>
          <w:sz w:val="16"/>
          <w:szCs w:val="16"/>
        </w:rPr>
        <w:t>11</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shall</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survive</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the</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termination</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or</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expiry</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of</w:t>
      </w:r>
      <w:r w:rsidR="00DF00CE" w:rsidRPr="00680740">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this Agreement.</w:t>
      </w:r>
    </w:p>
    <w:p w:rsidR="002B4C70" w:rsidRPr="00680740" w:rsidRDefault="002B4C70" w:rsidP="00C950C3">
      <w:pPr>
        <w:pStyle w:val="BodyText"/>
        <w:spacing w:before="169"/>
        <w:ind w:left="128" w:right="855"/>
        <w:jc w:val="both"/>
        <w:rPr>
          <w:rFonts w:ascii="Bookman Old Style" w:hAnsi="Bookman Old Style" w:cs="Times New Roman"/>
          <w:color w:val="000000" w:themeColor="text1"/>
          <w:sz w:val="16"/>
          <w:szCs w:val="16"/>
        </w:rPr>
      </w:pPr>
    </w:p>
    <w:p w:rsidR="002B4C70" w:rsidRPr="00680740" w:rsidRDefault="002B4C70" w:rsidP="00C950C3">
      <w:pPr>
        <w:pStyle w:val="Heading2"/>
        <w:spacing w:before="166"/>
        <w:rPr>
          <w:rFonts w:ascii="Bookman Old Style" w:hAnsi="Bookman Old Style" w:cs="Times New Roman"/>
          <w:color w:val="000000" w:themeColor="text1"/>
          <w:sz w:val="16"/>
          <w:szCs w:val="16"/>
        </w:rPr>
      </w:pPr>
    </w:p>
    <w:p w:rsidR="002B4C70" w:rsidRPr="00680740" w:rsidRDefault="002B4C70" w:rsidP="00C950C3">
      <w:pPr>
        <w:pStyle w:val="Heading2"/>
        <w:spacing w:before="166"/>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Accepted</w:t>
      </w:r>
    </w:p>
    <w:p w:rsidR="002B4C70" w:rsidRPr="00680740" w:rsidRDefault="002B4C70" w:rsidP="002B4C70">
      <w:pPr>
        <w:pStyle w:val="BodyText"/>
        <w:spacing w:line="436" w:lineRule="auto"/>
        <w:ind w:left="121" w:right="5923"/>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Signature</w:t>
      </w:r>
    </w:p>
    <w:p w:rsidR="00C950C3" w:rsidRPr="00680740" w:rsidRDefault="00C950C3" w:rsidP="00C950C3">
      <w:pPr>
        <w:spacing w:before="167"/>
        <w:ind w:left="121"/>
        <w:jc w:val="both"/>
        <w:rPr>
          <w:rFonts w:ascii="Bookman Old Style" w:hAnsi="Bookman Old Style"/>
          <w:b/>
          <w:color w:val="000000" w:themeColor="text1"/>
          <w:sz w:val="16"/>
          <w:szCs w:val="16"/>
        </w:rPr>
      </w:pPr>
      <w:r w:rsidRPr="00680740">
        <w:rPr>
          <w:rFonts w:ascii="Bookman Old Style" w:hAnsi="Bookman Old Style"/>
          <w:b/>
          <w:color w:val="000000" w:themeColor="text1"/>
          <w:sz w:val="16"/>
          <w:szCs w:val="16"/>
        </w:rPr>
        <w:t xml:space="preserve">Full </w:t>
      </w:r>
      <w:proofErr w:type="spellStart"/>
      <w:r w:rsidRPr="00680740">
        <w:rPr>
          <w:rFonts w:ascii="Bookman Old Style" w:hAnsi="Bookman Old Style"/>
          <w:b/>
          <w:color w:val="000000" w:themeColor="text1"/>
          <w:sz w:val="16"/>
          <w:szCs w:val="16"/>
        </w:rPr>
        <w:t>Name</w:t>
      </w:r>
      <w:proofErr w:type="gramStart"/>
      <w:r w:rsidRPr="00680740">
        <w:rPr>
          <w:rFonts w:ascii="Bookman Old Style" w:hAnsi="Bookman Old Style"/>
          <w:b/>
          <w:color w:val="000000" w:themeColor="text1"/>
          <w:sz w:val="16"/>
          <w:szCs w:val="16"/>
        </w:rPr>
        <w:t>:</w:t>
      </w:r>
      <w:proofErr w:type="gramEnd"/>
      <w:r w:rsidR="0041598A">
        <w:rPr>
          <w:rFonts w:ascii="Bookman Old Style" w:hAnsi="Bookman Old Style"/>
          <w:b/>
          <w:color w:val="000000" w:themeColor="text1"/>
          <w:sz w:val="16"/>
          <w:szCs w:val="16"/>
        </w:rPr>
        <w:fldChar w:fldCharType="begin"/>
      </w:r>
      <w:r w:rsidR="0041598A">
        <w:rPr>
          <w:rFonts w:ascii="Bookman Old Style" w:hAnsi="Bookman Old Style"/>
          <w:b/>
          <w:color w:val="000000" w:themeColor="text1"/>
          <w:sz w:val="16"/>
          <w:szCs w:val="16"/>
        </w:rPr>
        <w:instrText xml:space="preserve"> MERGEFIELD Name_as_per_HRIS </w:instrText>
      </w:r>
      <w:r w:rsidR="0041598A">
        <w:rPr>
          <w:rFonts w:ascii="Bookman Old Style" w:hAnsi="Bookman Old Style"/>
          <w:b/>
          <w:color w:val="000000" w:themeColor="text1"/>
          <w:sz w:val="16"/>
          <w:szCs w:val="16"/>
        </w:rPr>
        <w:fldChar w:fldCharType="separate"/>
      </w:r>
      <w:r w:rsidR="00FC261D" w:rsidRPr="009D20B4">
        <w:rPr>
          <w:rFonts w:ascii="Bookman Old Style" w:hAnsi="Bookman Old Style"/>
          <w:b/>
          <w:noProof/>
          <w:color w:val="000000" w:themeColor="text1"/>
          <w:sz w:val="16"/>
          <w:szCs w:val="16"/>
        </w:rPr>
        <w:t>Damayanti</w:t>
      </w:r>
      <w:proofErr w:type="spellEnd"/>
      <w:r w:rsidR="00FC261D" w:rsidRPr="009D20B4">
        <w:rPr>
          <w:rFonts w:ascii="Bookman Old Style" w:hAnsi="Bookman Old Style"/>
          <w:b/>
          <w:noProof/>
          <w:color w:val="000000" w:themeColor="text1"/>
          <w:sz w:val="16"/>
          <w:szCs w:val="16"/>
        </w:rPr>
        <w:t xml:space="preserve"> Bihari</w:t>
      </w:r>
      <w:r w:rsidR="0041598A">
        <w:rPr>
          <w:rFonts w:ascii="Bookman Old Style" w:hAnsi="Bookman Old Style"/>
          <w:b/>
          <w:color w:val="000000" w:themeColor="text1"/>
          <w:sz w:val="16"/>
          <w:szCs w:val="16"/>
        </w:rPr>
        <w:fldChar w:fldCharType="end"/>
      </w:r>
      <w:r w:rsidR="00790F14" w:rsidRPr="00790F14">
        <w:t xml:space="preserve"> </w:t>
      </w:r>
    </w:p>
    <w:p w:rsidR="00C950C3" w:rsidRPr="00680740" w:rsidRDefault="00C950C3" w:rsidP="00C950C3">
      <w:pPr>
        <w:pStyle w:val="BodyText"/>
        <w:spacing w:before="12"/>
        <w:rPr>
          <w:rFonts w:ascii="Bookman Old Style" w:hAnsi="Bookman Old Style" w:cs="Times New Roman"/>
          <w:b/>
          <w:color w:val="000000" w:themeColor="text1"/>
          <w:sz w:val="16"/>
          <w:szCs w:val="16"/>
        </w:rPr>
      </w:pPr>
    </w:p>
    <w:p w:rsidR="00C950C3" w:rsidRPr="00680740" w:rsidRDefault="00C950C3" w:rsidP="00C950C3">
      <w:pPr>
        <w:pStyle w:val="BodyText"/>
        <w:tabs>
          <w:tab w:val="left" w:pos="5058"/>
        </w:tabs>
        <w:spacing w:before="2"/>
        <w:ind w:left="121"/>
        <w:jc w:val="both"/>
        <w:rPr>
          <w:rFonts w:ascii="Bookman Old Style" w:hAnsi="Bookman Old Style" w:cs="Times New Roman"/>
          <w:color w:val="000000" w:themeColor="text1"/>
          <w:sz w:val="16"/>
          <w:szCs w:val="16"/>
          <w:u w:val="single"/>
        </w:rPr>
      </w:pPr>
      <w:r w:rsidRPr="00680740">
        <w:rPr>
          <w:rFonts w:ascii="Bookman Old Style" w:hAnsi="Bookman Old Style" w:cs="Times New Roman"/>
          <w:color w:val="000000" w:themeColor="text1"/>
          <w:sz w:val="16"/>
          <w:szCs w:val="16"/>
        </w:rPr>
        <w:t>Address:</w:t>
      </w:r>
      <w:r w:rsidR="00FF4A8F">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u w:val="single"/>
        </w:rPr>
        <w:tab/>
      </w:r>
    </w:p>
    <w:p w:rsidR="002B4C70" w:rsidRPr="00680740" w:rsidRDefault="002B4C70" w:rsidP="00C950C3">
      <w:pPr>
        <w:pStyle w:val="BodyText"/>
        <w:tabs>
          <w:tab w:val="left" w:pos="5058"/>
        </w:tabs>
        <w:spacing w:before="2"/>
        <w:ind w:left="121"/>
        <w:jc w:val="both"/>
        <w:rPr>
          <w:rFonts w:ascii="Bookman Old Style" w:hAnsi="Bookman Old Style" w:cs="Times New Roman"/>
          <w:color w:val="000000" w:themeColor="text1"/>
          <w:sz w:val="16"/>
          <w:szCs w:val="16"/>
        </w:rPr>
      </w:pPr>
    </w:p>
    <w:p w:rsidR="00C950C3" w:rsidRPr="00680740" w:rsidRDefault="002B4C70" w:rsidP="00C950C3">
      <w:pPr>
        <w:pStyle w:val="BodyText"/>
        <w:spacing w:before="150"/>
        <w:ind w:left="122"/>
        <w:rPr>
          <w:rFonts w:ascii="Bookman Old Style" w:hAnsi="Bookman Old Style" w:cs="Times New Roman"/>
          <w:noProof/>
          <w:color w:val="000000" w:themeColor="text1"/>
          <w:sz w:val="16"/>
          <w:szCs w:val="16"/>
        </w:rPr>
      </w:pPr>
      <w:r w:rsidRPr="00680740">
        <w:rPr>
          <w:rFonts w:ascii="Bookman Old Style" w:hAnsi="Bookman Old Style" w:cs="Times New Roman"/>
          <w:noProof/>
          <w:color w:val="000000" w:themeColor="text1"/>
          <w:sz w:val="16"/>
          <w:szCs w:val="16"/>
        </w:rPr>
        <w:t>_________________________________________</w:t>
      </w:r>
    </w:p>
    <w:p w:rsidR="002B4C70" w:rsidRPr="00680740" w:rsidRDefault="002B4C70" w:rsidP="00C950C3">
      <w:pPr>
        <w:pStyle w:val="BodyText"/>
        <w:spacing w:before="150"/>
        <w:ind w:left="122"/>
        <w:rPr>
          <w:rFonts w:ascii="Bookman Old Style" w:hAnsi="Bookman Old Style" w:cs="Times New Roman"/>
          <w:color w:val="000000" w:themeColor="text1"/>
          <w:sz w:val="16"/>
          <w:szCs w:val="16"/>
        </w:rPr>
      </w:pPr>
    </w:p>
    <w:p w:rsidR="002B4C70" w:rsidRPr="00680740" w:rsidRDefault="002B4C70" w:rsidP="00C950C3">
      <w:pPr>
        <w:pStyle w:val="BodyText"/>
        <w:spacing w:before="150"/>
        <w:ind w:left="122"/>
        <w:rPr>
          <w:rFonts w:ascii="Bookman Old Style" w:hAnsi="Bookman Old Style" w:cs="Times New Roman"/>
          <w:color w:val="000000" w:themeColor="text1"/>
          <w:sz w:val="16"/>
          <w:szCs w:val="16"/>
        </w:rPr>
      </w:pPr>
      <w:r w:rsidRPr="00680740">
        <w:rPr>
          <w:rFonts w:ascii="Bookman Old Style" w:hAnsi="Bookman Old Style" w:cs="Times New Roman"/>
          <w:color w:val="000000" w:themeColor="text1"/>
          <w:sz w:val="16"/>
          <w:szCs w:val="16"/>
        </w:rPr>
        <w:t>_________________________________________</w:t>
      </w:r>
    </w:p>
    <w:p w:rsidR="002B4C70" w:rsidRPr="00680740" w:rsidRDefault="002B4C70" w:rsidP="00C950C3">
      <w:pPr>
        <w:pStyle w:val="BodyText"/>
        <w:spacing w:before="150"/>
        <w:ind w:left="122"/>
        <w:rPr>
          <w:rFonts w:ascii="Bookman Old Style" w:hAnsi="Bookman Old Style" w:cs="Times New Roman"/>
          <w:color w:val="000000" w:themeColor="text1"/>
          <w:sz w:val="16"/>
          <w:szCs w:val="16"/>
        </w:rPr>
      </w:pPr>
    </w:p>
    <w:p w:rsidR="00C950C3" w:rsidRDefault="00C950C3" w:rsidP="00C950C3">
      <w:pPr>
        <w:pStyle w:val="BodyText"/>
        <w:tabs>
          <w:tab w:val="left" w:pos="4639"/>
        </w:tabs>
        <w:spacing w:before="169"/>
        <w:ind w:left="122"/>
        <w:rPr>
          <w:noProof/>
        </w:rPr>
      </w:pPr>
      <w:r w:rsidRPr="00680740">
        <w:rPr>
          <w:rFonts w:ascii="Bookman Old Style" w:hAnsi="Bookman Old Style" w:cs="Times New Roman"/>
          <w:color w:val="000000" w:themeColor="text1"/>
          <w:sz w:val="16"/>
          <w:szCs w:val="16"/>
        </w:rPr>
        <w:t>Phone</w:t>
      </w:r>
      <w:r w:rsidR="009F04E1">
        <w:rPr>
          <w:rFonts w:ascii="Bookman Old Style" w:hAnsi="Bookman Old Style" w:cs="Times New Roman"/>
          <w:color w:val="000000" w:themeColor="text1"/>
          <w:sz w:val="16"/>
          <w:szCs w:val="16"/>
        </w:rPr>
        <w:t xml:space="preserve"> </w:t>
      </w:r>
      <w:r w:rsidRPr="00680740">
        <w:rPr>
          <w:rFonts w:ascii="Bookman Old Style" w:hAnsi="Bookman Old Style" w:cs="Times New Roman"/>
          <w:color w:val="000000" w:themeColor="text1"/>
          <w:sz w:val="16"/>
          <w:szCs w:val="16"/>
        </w:rPr>
        <w:t>No:</w:t>
      </w:r>
      <w:r w:rsidR="00FF4A8F" w:rsidRPr="00FF4A8F">
        <w:t xml:space="preserve"> </w:t>
      </w:r>
      <w:r w:rsidR="00E243FD">
        <w:fldChar w:fldCharType="begin"/>
      </w:r>
      <w:r w:rsidR="00E243FD">
        <w:instrText xml:space="preserve"> MERGEFIELD Mobile </w:instrText>
      </w:r>
      <w:r w:rsidR="00E243FD">
        <w:fldChar w:fldCharType="separate"/>
      </w:r>
      <w:r w:rsidR="00FC261D" w:rsidRPr="009D20B4">
        <w:rPr>
          <w:noProof/>
        </w:rPr>
        <w:t>8249501470</w:t>
      </w:r>
      <w:r w:rsidR="00E243FD">
        <w:rPr>
          <w:noProof/>
        </w:rPr>
        <w:fldChar w:fldCharType="end"/>
      </w:r>
    </w:p>
    <w:p w:rsidR="000870B4" w:rsidRDefault="000870B4" w:rsidP="00C950C3">
      <w:pPr>
        <w:pStyle w:val="BodyText"/>
        <w:tabs>
          <w:tab w:val="left" w:pos="4639"/>
        </w:tabs>
        <w:spacing w:before="169"/>
        <w:ind w:left="122"/>
        <w:rPr>
          <w:noProof/>
        </w:rPr>
      </w:pPr>
    </w:p>
    <w:p w:rsidR="000870B4" w:rsidRDefault="000870B4" w:rsidP="00C950C3">
      <w:pPr>
        <w:pStyle w:val="BodyText"/>
        <w:tabs>
          <w:tab w:val="left" w:pos="4639"/>
        </w:tabs>
        <w:spacing w:before="169"/>
        <w:ind w:left="122"/>
        <w:rPr>
          <w:noProof/>
        </w:rPr>
      </w:pPr>
    </w:p>
    <w:p w:rsidR="000870B4" w:rsidRDefault="000870B4" w:rsidP="00C950C3">
      <w:pPr>
        <w:pStyle w:val="BodyText"/>
        <w:tabs>
          <w:tab w:val="left" w:pos="4639"/>
        </w:tabs>
        <w:spacing w:before="169"/>
        <w:ind w:left="122"/>
        <w:rPr>
          <w:noProof/>
        </w:rPr>
      </w:pPr>
    </w:p>
    <w:p w:rsidR="000870B4" w:rsidRDefault="000870B4" w:rsidP="00C950C3">
      <w:pPr>
        <w:pStyle w:val="BodyText"/>
        <w:tabs>
          <w:tab w:val="left" w:pos="4639"/>
        </w:tabs>
        <w:spacing w:before="169"/>
        <w:ind w:left="122"/>
        <w:rPr>
          <w:noProof/>
        </w:rPr>
      </w:pPr>
    </w:p>
    <w:p w:rsidR="000870B4" w:rsidRDefault="000870B4" w:rsidP="00C950C3">
      <w:pPr>
        <w:pStyle w:val="BodyText"/>
        <w:tabs>
          <w:tab w:val="left" w:pos="4639"/>
        </w:tabs>
        <w:spacing w:before="169"/>
        <w:ind w:left="122"/>
        <w:rPr>
          <w:noProof/>
        </w:rPr>
      </w:pPr>
    </w:p>
    <w:p w:rsidR="000870B4" w:rsidRDefault="000870B4" w:rsidP="00C950C3">
      <w:pPr>
        <w:pStyle w:val="BodyText"/>
        <w:tabs>
          <w:tab w:val="left" w:pos="4639"/>
        </w:tabs>
        <w:spacing w:before="169"/>
        <w:ind w:left="122"/>
        <w:rPr>
          <w:noProof/>
        </w:rPr>
      </w:pPr>
    </w:p>
    <w:p w:rsidR="000870B4" w:rsidRDefault="000870B4" w:rsidP="000870B4">
      <w:pPr>
        <w:rPr>
          <w:rFonts w:ascii="Bookman Old Style" w:hAnsi="Bookman Old Style"/>
          <w:b/>
          <w:color w:val="000000" w:themeColor="text1"/>
          <w:sz w:val="18"/>
          <w:szCs w:val="18"/>
        </w:rPr>
      </w:pPr>
      <w:r>
        <w:rPr>
          <w:noProof/>
          <w:lang w:val="en-IN" w:eastAsia="en-IN" w:bidi="hi-IN"/>
        </w:rPr>
        <w:drawing>
          <wp:inline distT="0" distB="0" distL="0" distR="0" wp14:anchorId="5B498AA6" wp14:editId="2F58E489">
            <wp:extent cx="7052310" cy="1045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hr consultant letter hea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52310" cy="1045210"/>
                    </a:xfrm>
                    <a:prstGeom prst="rect">
                      <a:avLst/>
                    </a:prstGeom>
                  </pic:spPr>
                </pic:pic>
              </a:graphicData>
            </a:graphic>
          </wp:inline>
        </w:drawing>
      </w:r>
    </w:p>
    <w:p w:rsidR="000870B4" w:rsidRDefault="000870B4" w:rsidP="000870B4">
      <w:pPr>
        <w:rPr>
          <w:rFonts w:ascii="Bookman Old Style" w:hAnsi="Bookman Old Style"/>
          <w:b/>
          <w:color w:val="000000" w:themeColor="text1"/>
          <w:sz w:val="18"/>
          <w:szCs w:val="18"/>
        </w:rPr>
      </w:pPr>
    </w:p>
    <w:p w:rsidR="000870B4" w:rsidRDefault="000870B4" w:rsidP="000870B4">
      <w:pPr>
        <w:spacing w:before="9" w:line="360" w:lineRule="auto"/>
        <w:jc w:val="center"/>
        <w:rPr>
          <w:rFonts w:ascii="Bookman Old Style" w:hAnsi="Bookman Old Style"/>
          <w:b/>
        </w:rPr>
      </w:pPr>
    </w:p>
    <w:p w:rsidR="000870B4" w:rsidRDefault="000870B4" w:rsidP="000870B4">
      <w:pPr>
        <w:spacing w:before="9" w:line="360" w:lineRule="auto"/>
        <w:jc w:val="center"/>
        <w:rPr>
          <w:rFonts w:ascii="Bookman Old Style" w:hAnsi="Bookman Old Style"/>
          <w:b/>
        </w:rPr>
      </w:pPr>
    </w:p>
    <w:p w:rsidR="000870B4" w:rsidRPr="00A46C9E" w:rsidRDefault="000870B4" w:rsidP="000870B4">
      <w:pPr>
        <w:spacing w:before="9" w:line="360" w:lineRule="auto"/>
        <w:jc w:val="center"/>
        <w:rPr>
          <w:rFonts w:ascii="Bookman Old Style" w:hAnsi="Bookman Old Style"/>
          <w:b/>
          <w:sz w:val="18"/>
          <w:szCs w:val="18"/>
        </w:rPr>
      </w:pPr>
      <w:r w:rsidRPr="00A46C9E">
        <w:rPr>
          <w:rFonts w:ascii="Bookman Old Style" w:hAnsi="Bookman Old Style"/>
          <w:b/>
          <w:sz w:val="18"/>
          <w:szCs w:val="18"/>
        </w:rPr>
        <w:t>DEPUTATION LETTER</w:t>
      </w:r>
    </w:p>
    <w:p w:rsidR="000870B4" w:rsidRPr="00A46C9E" w:rsidRDefault="000870B4" w:rsidP="000870B4">
      <w:pPr>
        <w:pStyle w:val="NoSpacing"/>
        <w:rPr>
          <w:rFonts w:ascii="Bookman Old Style" w:eastAsia="Calibri" w:hAnsi="Bookman Old Style"/>
          <w:b/>
          <w:sz w:val="18"/>
          <w:szCs w:val="18"/>
        </w:rPr>
      </w:pPr>
      <w:r w:rsidRPr="00A46C9E">
        <w:rPr>
          <w:rFonts w:ascii="Bookman Old Style" w:eastAsia="Calibri" w:hAnsi="Bookman Old Style"/>
          <w:b/>
          <w:sz w:val="18"/>
          <w:szCs w:val="18"/>
        </w:rPr>
        <w:t xml:space="preserve">Candidate Name </w:t>
      </w:r>
      <w:r w:rsidRPr="005D200C">
        <w:rPr>
          <w:rFonts w:ascii="Bookman Old Style" w:hAnsi="Bookman Old Style"/>
          <w:b/>
          <w:bCs/>
          <w:color w:val="000000" w:themeColor="text1"/>
          <w:spacing w:val="-10"/>
          <w:sz w:val="18"/>
          <w:szCs w:val="18"/>
        </w:rPr>
        <w:t>Anil Kumar</w:t>
      </w:r>
    </w:p>
    <w:p w:rsidR="000870B4" w:rsidRPr="00A46C9E" w:rsidRDefault="000870B4" w:rsidP="000870B4">
      <w:pPr>
        <w:pStyle w:val="NoSpacing"/>
        <w:rPr>
          <w:rFonts w:ascii="Bookman Old Style" w:eastAsia="Calibri" w:hAnsi="Bookman Old Style"/>
          <w:b/>
          <w:sz w:val="18"/>
          <w:szCs w:val="18"/>
        </w:rPr>
      </w:pPr>
      <w:r w:rsidRPr="00A46C9E">
        <w:rPr>
          <w:rFonts w:ascii="Bookman Old Style" w:eastAsia="Calibri" w:hAnsi="Bookman Old Style"/>
          <w:b/>
          <w:sz w:val="18"/>
          <w:szCs w:val="18"/>
        </w:rPr>
        <w:t>Employee ID –</w:t>
      </w:r>
      <w:r w:rsidRPr="005D200C">
        <w:rPr>
          <w:rFonts w:ascii="Bookman Old Style" w:hAnsi="Bookman Old Style"/>
          <w:b/>
          <w:bCs/>
          <w:sz w:val="18"/>
          <w:szCs w:val="18"/>
        </w:rPr>
        <w:t>112673644</w:t>
      </w:r>
    </w:p>
    <w:p w:rsidR="000870B4" w:rsidRPr="00A46C9E" w:rsidRDefault="000870B4" w:rsidP="000870B4">
      <w:pPr>
        <w:pStyle w:val="NoSpacing"/>
        <w:rPr>
          <w:rFonts w:ascii="Bookman Old Style" w:eastAsia="Calibri" w:hAnsi="Bookman Old Style"/>
          <w:b/>
          <w:sz w:val="18"/>
          <w:szCs w:val="18"/>
        </w:rPr>
      </w:pPr>
      <w:r w:rsidRPr="00A46C9E">
        <w:rPr>
          <w:rFonts w:ascii="Bookman Old Style" w:eastAsia="Calibri" w:hAnsi="Bookman Old Style"/>
          <w:b/>
          <w:sz w:val="18"/>
          <w:szCs w:val="18"/>
        </w:rPr>
        <w:t>S/o-</w:t>
      </w:r>
      <w:r>
        <w:rPr>
          <w:rFonts w:ascii="Bookman Old Style" w:eastAsia="Calibri" w:hAnsi="Bookman Old Style"/>
          <w:b/>
          <w:sz w:val="18"/>
          <w:szCs w:val="18"/>
        </w:rPr>
        <w:t xml:space="preserve"> </w:t>
      </w:r>
      <w:proofErr w:type="spellStart"/>
      <w:r w:rsidRPr="005D200C">
        <w:rPr>
          <w:rFonts w:ascii="Bookman Old Style" w:hAnsi="Bookman Old Style"/>
          <w:b/>
          <w:bCs/>
          <w:color w:val="000000" w:themeColor="text1"/>
          <w:sz w:val="18"/>
          <w:szCs w:val="18"/>
        </w:rPr>
        <w:t>Parhlad</w:t>
      </w:r>
      <w:proofErr w:type="spellEnd"/>
      <w:r w:rsidRPr="005D200C">
        <w:rPr>
          <w:rFonts w:ascii="Bookman Old Style" w:hAnsi="Bookman Old Style"/>
          <w:b/>
          <w:bCs/>
          <w:color w:val="000000" w:themeColor="text1"/>
          <w:sz w:val="18"/>
          <w:szCs w:val="18"/>
        </w:rPr>
        <w:t xml:space="preserve"> </w:t>
      </w:r>
      <w:proofErr w:type="spellStart"/>
      <w:r w:rsidRPr="005D200C">
        <w:rPr>
          <w:rFonts w:ascii="Bookman Old Style" w:hAnsi="Bookman Old Style"/>
          <w:b/>
          <w:bCs/>
          <w:color w:val="000000" w:themeColor="text1"/>
          <w:sz w:val="18"/>
          <w:szCs w:val="18"/>
        </w:rPr>
        <w:t>Rai</w:t>
      </w:r>
      <w:proofErr w:type="spellEnd"/>
    </w:p>
    <w:p w:rsidR="000870B4" w:rsidRPr="00A46C9E" w:rsidRDefault="000870B4" w:rsidP="000870B4">
      <w:pPr>
        <w:pStyle w:val="NoSpacing"/>
        <w:rPr>
          <w:rFonts w:ascii="Bookman Old Style" w:eastAsia="Calibri" w:hAnsi="Bookman Old Style"/>
          <w:b/>
          <w:sz w:val="18"/>
          <w:szCs w:val="18"/>
        </w:rPr>
      </w:pPr>
      <w:r w:rsidRPr="00A46C9E">
        <w:rPr>
          <w:rFonts w:ascii="Bookman Old Style" w:eastAsia="Calibri" w:hAnsi="Bookman Old Style"/>
          <w:b/>
          <w:sz w:val="18"/>
          <w:szCs w:val="18"/>
        </w:rPr>
        <w:t>Address-</w:t>
      </w:r>
      <w:r>
        <w:rPr>
          <w:rFonts w:ascii="Bookman Old Style" w:eastAsia="Calibri" w:hAnsi="Bookman Old Style"/>
          <w:b/>
          <w:sz w:val="18"/>
          <w:szCs w:val="18"/>
        </w:rPr>
        <w:t xml:space="preserve"> </w:t>
      </w:r>
      <w:proofErr w:type="spellStart"/>
      <w:r w:rsidRPr="00A46C9E">
        <w:rPr>
          <w:rFonts w:ascii="Bookman Old Style" w:eastAsia="Calibri" w:hAnsi="Bookman Old Style"/>
          <w:b/>
          <w:sz w:val="18"/>
          <w:szCs w:val="18"/>
        </w:rPr>
        <w:t>Jamalpur</w:t>
      </w:r>
      <w:proofErr w:type="spellEnd"/>
    </w:p>
    <w:p w:rsidR="000870B4" w:rsidRPr="00A46C9E" w:rsidRDefault="000870B4" w:rsidP="000870B4">
      <w:pPr>
        <w:spacing w:before="13" w:line="360" w:lineRule="auto"/>
        <w:ind w:left="100" w:right="80"/>
        <w:jc w:val="both"/>
        <w:rPr>
          <w:rFonts w:ascii="Bookman Old Style" w:eastAsia="Calibri" w:hAnsi="Bookman Old Style" w:cs="Calibri"/>
          <w:sz w:val="18"/>
          <w:szCs w:val="18"/>
        </w:rPr>
      </w:pPr>
    </w:p>
    <w:p w:rsidR="000870B4" w:rsidRPr="00A46C9E" w:rsidRDefault="000870B4" w:rsidP="000870B4">
      <w:pPr>
        <w:spacing w:before="13" w:line="360" w:lineRule="auto"/>
        <w:ind w:right="80"/>
        <w:jc w:val="both"/>
        <w:rPr>
          <w:rFonts w:ascii="Bookman Old Style" w:eastAsia="Calibri" w:hAnsi="Bookman Old Style" w:cs="Calibri"/>
          <w:sz w:val="18"/>
          <w:szCs w:val="18"/>
        </w:rPr>
      </w:pPr>
      <w:r w:rsidRPr="00A46C9E">
        <w:rPr>
          <w:rFonts w:ascii="Bookman Old Style" w:eastAsia="Calibri" w:hAnsi="Bookman Old Style" w:cs="Calibri"/>
          <w:sz w:val="18"/>
          <w:szCs w:val="18"/>
        </w:rPr>
        <w:t xml:space="preserve">Dear </w:t>
      </w:r>
      <w:r w:rsidRPr="005D200C">
        <w:rPr>
          <w:rFonts w:ascii="Bookman Old Style" w:hAnsi="Bookman Old Style"/>
          <w:color w:val="000000" w:themeColor="text1"/>
          <w:spacing w:val="-10"/>
          <w:sz w:val="18"/>
          <w:szCs w:val="18"/>
        </w:rPr>
        <w:t>Anil Kumar</w:t>
      </w:r>
      <w:r w:rsidRPr="00A46C9E">
        <w:rPr>
          <w:rFonts w:ascii="Bookman Old Style" w:eastAsia="Calibri" w:hAnsi="Bookman Old Style" w:cs="Calibri"/>
          <w:sz w:val="18"/>
          <w:szCs w:val="18"/>
        </w:rPr>
        <w:t>,</w:t>
      </w:r>
    </w:p>
    <w:p w:rsidR="000870B4" w:rsidRPr="00A46C9E" w:rsidRDefault="000870B4" w:rsidP="000870B4">
      <w:pPr>
        <w:spacing w:before="13" w:line="360" w:lineRule="auto"/>
        <w:ind w:left="100" w:right="80"/>
        <w:jc w:val="both"/>
        <w:rPr>
          <w:rFonts w:ascii="Bookman Old Style" w:eastAsia="Calibri" w:hAnsi="Bookman Old Style" w:cs="Calibri"/>
          <w:sz w:val="18"/>
          <w:szCs w:val="18"/>
        </w:rPr>
      </w:pPr>
    </w:p>
    <w:p w:rsidR="000870B4" w:rsidRPr="00A46C9E" w:rsidRDefault="000870B4" w:rsidP="000870B4">
      <w:pPr>
        <w:autoSpaceDE w:val="0"/>
        <w:autoSpaceDN w:val="0"/>
        <w:adjustRightInd w:val="0"/>
        <w:spacing w:line="360" w:lineRule="auto"/>
        <w:jc w:val="both"/>
        <w:rPr>
          <w:rFonts w:ascii="Bookman Old Style" w:hAnsi="Bookman Old Style" w:cs="Tahoma"/>
          <w:sz w:val="18"/>
          <w:szCs w:val="18"/>
        </w:rPr>
      </w:pPr>
      <w:r w:rsidRPr="00A46C9E">
        <w:rPr>
          <w:rFonts w:ascii="Bookman Old Style" w:eastAsia="Calibri" w:hAnsi="Bookman Old Style" w:cs="Calibri"/>
          <w:sz w:val="18"/>
          <w:szCs w:val="18"/>
        </w:rPr>
        <w:t xml:space="preserve">In reference to your terms of employment contract dated </w:t>
      </w:r>
      <w:r w:rsidR="00FC261D">
        <w:rPr>
          <w:color w:val="000000" w:themeColor="text1"/>
          <w:sz w:val="16"/>
          <w:szCs w:val="16"/>
        </w:rPr>
        <w:fldChar w:fldCharType="begin"/>
      </w:r>
      <w:r w:rsidR="00FC261D">
        <w:rPr>
          <w:color w:val="000000" w:themeColor="text1"/>
          <w:sz w:val="16"/>
          <w:szCs w:val="16"/>
        </w:rPr>
        <w:instrText xml:space="preserve"> MERGEFIELD Contract_Start_Date </w:instrText>
      </w:r>
      <w:r w:rsidR="00FC261D">
        <w:rPr>
          <w:color w:val="000000" w:themeColor="text1"/>
          <w:sz w:val="16"/>
          <w:szCs w:val="16"/>
        </w:rPr>
        <w:fldChar w:fldCharType="separate"/>
      </w:r>
      <w:r w:rsidR="00FC261D">
        <w:rPr>
          <w:noProof/>
          <w:color w:val="000000" w:themeColor="text1"/>
          <w:sz w:val="16"/>
          <w:szCs w:val="16"/>
        </w:rPr>
        <w:t>04-JAN</w:t>
      </w:r>
      <w:r w:rsidR="00FC261D" w:rsidRPr="009D20B4">
        <w:rPr>
          <w:rFonts w:eastAsia="Tahoma"/>
          <w:b/>
          <w:bCs/>
          <w:noProof/>
          <w:color w:val="000000" w:themeColor="text1"/>
          <w:sz w:val="16"/>
          <w:szCs w:val="16"/>
        </w:rPr>
        <w:t>-202</w:t>
      </w:r>
      <w:r w:rsidR="00FC261D">
        <w:rPr>
          <w:noProof/>
          <w:color w:val="000000" w:themeColor="text1"/>
          <w:sz w:val="16"/>
          <w:szCs w:val="16"/>
        </w:rPr>
        <w:t>5</w:t>
      </w:r>
      <w:r w:rsidR="00FC261D">
        <w:rPr>
          <w:color w:val="000000" w:themeColor="text1"/>
          <w:sz w:val="16"/>
          <w:szCs w:val="16"/>
        </w:rPr>
        <w:fldChar w:fldCharType="end"/>
      </w:r>
      <w:r w:rsidRPr="00A46C9E">
        <w:rPr>
          <w:rFonts w:ascii="Bookman Old Style" w:eastAsia="Calibri" w:hAnsi="Bookman Old Style" w:cs="Calibri"/>
          <w:sz w:val="18"/>
          <w:szCs w:val="18"/>
        </w:rPr>
        <w:t xml:space="preserve"> you are hereby deputed to work at Ama</w:t>
      </w:r>
      <w:r>
        <w:rPr>
          <w:rFonts w:ascii="Bookman Old Style" w:eastAsia="Calibri" w:hAnsi="Bookman Old Style" w:cs="Calibri"/>
          <w:sz w:val="18"/>
          <w:szCs w:val="18"/>
        </w:rPr>
        <w:t xml:space="preserve">zon Seller Service PVT LTD LKO1 </w:t>
      </w:r>
      <w:proofErr w:type="spellStart"/>
      <w:r>
        <w:rPr>
          <w:rFonts w:ascii="Bookman Old Style" w:eastAsia="Calibri" w:hAnsi="Bookman Old Style" w:cs="Calibri"/>
          <w:sz w:val="18"/>
          <w:szCs w:val="18"/>
        </w:rPr>
        <w:t>Lucknow</w:t>
      </w:r>
      <w:proofErr w:type="spellEnd"/>
      <w:r w:rsidRPr="00A46C9E">
        <w:rPr>
          <w:rFonts w:ascii="Bookman Old Style" w:eastAsia="Calibri" w:hAnsi="Bookman Old Style" w:cs="Calibri"/>
          <w:sz w:val="18"/>
          <w:szCs w:val="18"/>
        </w:rPr>
        <w:t xml:space="preserve"> (our client location) </w:t>
      </w:r>
      <w:proofErr w:type="spellStart"/>
      <w:r w:rsidRPr="00A46C9E">
        <w:rPr>
          <w:rFonts w:ascii="Bookman Old Style" w:eastAsia="Calibri" w:hAnsi="Bookman Old Style" w:cs="Calibri"/>
          <w:sz w:val="18"/>
          <w:szCs w:val="18"/>
        </w:rPr>
        <w:t>w.e.f</w:t>
      </w:r>
      <w:proofErr w:type="spellEnd"/>
      <w:r w:rsidRPr="00A46C9E">
        <w:rPr>
          <w:rFonts w:ascii="Bookman Old Style" w:eastAsia="Calibri" w:hAnsi="Bookman Old Style" w:cs="Calibri"/>
          <w:sz w:val="18"/>
          <w:szCs w:val="18"/>
        </w:rPr>
        <w:t xml:space="preserve"> </w:t>
      </w:r>
      <w:r w:rsidR="00FC261D">
        <w:rPr>
          <w:color w:val="000000" w:themeColor="text1"/>
          <w:sz w:val="16"/>
          <w:szCs w:val="16"/>
        </w:rPr>
        <w:fldChar w:fldCharType="begin"/>
      </w:r>
      <w:r w:rsidR="00FC261D">
        <w:rPr>
          <w:color w:val="000000" w:themeColor="text1"/>
          <w:sz w:val="16"/>
          <w:szCs w:val="16"/>
        </w:rPr>
        <w:instrText xml:space="preserve"> MERGEFIELD Contract_Start_Date </w:instrText>
      </w:r>
      <w:r w:rsidR="00FC261D">
        <w:rPr>
          <w:color w:val="000000" w:themeColor="text1"/>
          <w:sz w:val="16"/>
          <w:szCs w:val="16"/>
        </w:rPr>
        <w:fldChar w:fldCharType="separate"/>
      </w:r>
      <w:r w:rsidR="00FC261D">
        <w:rPr>
          <w:noProof/>
          <w:color w:val="000000" w:themeColor="text1"/>
          <w:sz w:val="16"/>
          <w:szCs w:val="16"/>
        </w:rPr>
        <w:t>04-JAN</w:t>
      </w:r>
      <w:r w:rsidR="00FC261D" w:rsidRPr="009D20B4">
        <w:rPr>
          <w:rFonts w:eastAsia="Tahoma"/>
          <w:b/>
          <w:bCs/>
          <w:noProof/>
          <w:color w:val="000000" w:themeColor="text1"/>
          <w:sz w:val="16"/>
          <w:szCs w:val="16"/>
        </w:rPr>
        <w:t>-202</w:t>
      </w:r>
      <w:r w:rsidR="00FC261D">
        <w:rPr>
          <w:noProof/>
          <w:color w:val="000000" w:themeColor="text1"/>
          <w:sz w:val="16"/>
          <w:szCs w:val="16"/>
        </w:rPr>
        <w:t>5</w:t>
      </w:r>
      <w:r w:rsidR="00FC261D">
        <w:rPr>
          <w:color w:val="000000" w:themeColor="text1"/>
          <w:sz w:val="16"/>
          <w:szCs w:val="16"/>
        </w:rPr>
        <w:fldChar w:fldCharType="end"/>
      </w:r>
      <w:r w:rsidRPr="00A46C9E">
        <w:rPr>
          <w:rFonts w:ascii="Bookman Old Style" w:eastAsia="Calibri" w:hAnsi="Bookman Old Style" w:cs="Calibri"/>
          <w:sz w:val="18"/>
          <w:szCs w:val="18"/>
        </w:rPr>
        <w:t xml:space="preserve"> t</w:t>
      </w:r>
      <w:r w:rsidR="00DA084A">
        <w:rPr>
          <w:rFonts w:ascii="Bookman Old Style" w:eastAsia="Calibri" w:hAnsi="Bookman Old Style" w:cs="Calibri"/>
          <w:sz w:val="18"/>
          <w:szCs w:val="18"/>
        </w:rPr>
        <w:t>o 28</w:t>
      </w:r>
      <w:r w:rsidR="006C655A">
        <w:rPr>
          <w:rFonts w:ascii="Bookman Old Style" w:eastAsia="Calibri" w:hAnsi="Bookman Old Style" w:cs="Calibri"/>
          <w:sz w:val="18"/>
          <w:szCs w:val="18"/>
        </w:rPr>
        <w:t>-</w:t>
      </w:r>
      <w:r w:rsidR="0003533D">
        <w:rPr>
          <w:rFonts w:ascii="Bookman Old Style" w:eastAsia="Calibri" w:hAnsi="Bookman Old Style" w:cs="Calibri"/>
          <w:sz w:val="18"/>
          <w:szCs w:val="18"/>
        </w:rPr>
        <w:t>JAN</w:t>
      </w:r>
      <w:r w:rsidR="006C655A">
        <w:rPr>
          <w:rFonts w:ascii="Bookman Old Style" w:eastAsia="Calibri" w:hAnsi="Bookman Old Style" w:cs="Calibri"/>
          <w:sz w:val="18"/>
          <w:szCs w:val="18"/>
        </w:rPr>
        <w:t>-</w:t>
      </w:r>
      <w:r w:rsidR="0003533D">
        <w:rPr>
          <w:rFonts w:ascii="Bookman Old Style" w:eastAsia="Calibri" w:hAnsi="Bookman Old Style" w:cs="Calibri"/>
          <w:sz w:val="18"/>
          <w:szCs w:val="18"/>
        </w:rPr>
        <w:t>2025</w:t>
      </w:r>
      <w:r w:rsidRPr="00A46C9E">
        <w:rPr>
          <w:rFonts w:ascii="Bookman Old Style" w:eastAsia="Calibri" w:hAnsi="Bookman Old Style" w:cs="Calibri"/>
          <w:sz w:val="18"/>
          <w:szCs w:val="18"/>
        </w:rPr>
        <w:t xml:space="preserve">. Hereby affirm that the terms of your </w:t>
      </w:r>
      <w:bookmarkStart w:id="0" w:name="_GoBack"/>
      <w:bookmarkEnd w:id="0"/>
      <w:r w:rsidRPr="00A46C9E">
        <w:rPr>
          <w:rFonts w:ascii="Bookman Old Style" w:eastAsia="Calibri" w:hAnsi="Bookman Old Style" w:cs="Calibri"/>
          <w:sz w:val="18"/>
          <w:szCs w:val="18"/>
        </w:rPr>
        <w:t xml:space="preserve">employment will continue to be with, </w:t>
      </w:r>
      <w:r w:rsidRPr="00A46C9E">
        <w:rPr>
          <w:rFonts w:ascii="Bookman Old Style" w:hAnsi="Bookman Old Style"/>
          <w:b/>
          <w:color w:val="000000" w:themeColor="text1"/>
          <w:sz w:val="18"/>
          <w:szCs w:val="18"/>
        </w:rPr>
        <w:t>BSHR Consultant PVT. LTD</w:t>
      </w:r>
      <w:r w:rsidRPr="00A46C9E">
        <w:rPr>
          <w:rFonts w:ascii="Bookman Old Style" w:hAnsi="Bookman Old Style"/>
          <w:color w:val="000000" w:themeColor="text1"/>
          <w:sz w:val="18"/>
          <w:szCs w:val="18"/>
        </w:rPr>
        <w:t xml:space="preserve">, </w:t>
      </w:r>
      <w:r w:rsidRPr="00A46C9E">
        <w:rPr>
          <w:rFonts w:ascii="Bookman Old Style" w:eastAsia="Calibri" w:hAnsi="Bookman Old Style" w:cs="Calibri"/>
          <w:sz w:val="18"/>
          <w:szCs w:val="18"/>
        </w:rPr>
        <w:t xml:space="preserve">and at no stage you shall be deemed to be the employee of our client, where you have been deputed under your employment Contract for a temporary period. It is further clarified that </w:t>
      </w:r>
      <w:r w:rsidRPr="00A46C9E">
        <w:rPr>
          <w:rFonts w:ascii="Bookman Old Style" w:hAnsi="Bookman Old Style" w:cs="Tahoma"/>
          <w:sz w:val="18"/>
          <w:szCs w:val="18"/>
        </w:rPr>
        <w:t xml:space="preserve">the </w:t>
      </w:r>
      <w:r w:rsidRPr="00A46C9E">
        <w:rPr>
          <w:rFonts w:ascii="Bookman Old Style" w:hAnsi="Bookman Old Style"/>
          <w:b/>
          <w:color w:val="000000" w:themeColor="text1"/>
          <w:sz w:val="18"/>
          <w:szCs w:val="18"/>
        </w:rPr>
        <w:t>BSHR Consultant PVT. LTD</w:t>
      </w:r>
      <w:r w:rsidRPr="00A46C9E">
        <w:rPr>
          <w:rFonts w:ascii="Bookman Old Style" w:hAnsi="Bookman Old Style" w:cs="Tahoma"/>
          <w:sz w:val="18"/>
          <w:szCs w:val="18"/>
        </w:rPr>
        <w:t xml:space="preserve"> will be solely responsible for all the statutory payments and you will have no right to claim the same from our Clients.</w:t>
      </w:r>
    </w:p>
    <w:p w:rsidR="000870B4" w:rsidRPr="00A46C9E" w:rsidRDefault="000870B4" w:rsidP="000870B4">
      <w:pPr>
        <w:spacing w:line="360" w:lineRule="auto"/>
        <w:rPr>
          <w:rFonts w:ascii="Bookman Old Style" w:hAnsi="Bookman Old Style" w:cs="Tahoma"/>
          <w:b/>
          <w:color w:val="000000" w:themeColor="text1"/>
          <w:sz w:val="18"/>
          <w:szCs w:val="18"/>
        </w:rPr>
      </w:pPr>
    </w:p>
    <w:p w:rsidR="000870B4" w:rsidRPr="00A46C9E" w:rsidRDefault="000870B4" w:rsidP="000870B4">
      <w:pPr>
        <w:spacing w:line="360" w:lineRule="auto"/>
        <w:rPr>
          <w:rFonts w:ascii="Bookman Old Style" w:hAnsi="Bookman Old Style" w:cs="Tahoma"/>
          <w:b/>
          <w:color w:val="000000" w:themeColor="text1"/>
          <w:sz w:val="18"/>
          <w:szCs w:val="18"/>
        </w:rPr>
      </w:pPr>
    </w:p>
    <w:p w:rsidR="000870B4" w:rsidRPr="00A46C9E" w:rsidRDefault="000870B4" w:rsidP="000870B4">
      <w:pPr>
        <w:spacing w:line="360" w:lineRule="auto"/>
        <w:rPr>
          <w:rFonts w:ascii="Bookman Old Style" w:hAnsi="Bookman Old Style" w:cs="Tahoma"/>
          <w:b/>
          <w:color w:val="000000" w:themeColor="text1"/>
          <w:sz w:val="18"/>
          <w:szCs w:val="18"/>
        </w:rPr>
      </w:pPr>
    </w:p>
    <w:p w:rsidR="000870B4" w:rsidRPr="00A46C9E" w:rsidRDefault="000870B4" w:rsidP="000870B4">
      <w:pPr>
        <w:spacing w:line="360" w:lineRule="auto"/>
        <w:rPr>
          <w:rFonts w:ascii="Bookman Old Style" w:hAnsi="Bookman Old Style" w:cs="Tahoma"/>
          <w:b/>
          <w:color w:val="000000" w:themeColor="text1"/>
          <w:sz w:val="18"/>
          <w:szCs w:val="18"/>
        </w:rPr>
      </w:pPr>
    </w:p>
    <w:p w:rsidR="000870B4" w:rsidRPr="00A46C9E" w:rsidRDefault="000870B4" w:rsidP="000870B4">
      <w:pPr>
        <w:spacing w:line="360" w:lineRule="auto"/>
        <w:rPr>
          <w:rFonts w:ascii="Bookman Old Style" w:hAnsi="Bookman Old Style"/>
          <w:color w:val="000000" w:themeColor="text1"/>
          <w:sz w:val="18"/>
          <w:szCs w:val="18"/>
        </w:rPr>
      </w:pPr>
      <w:proofErr w:type="gramStart"/>
      <w:r w:rsidRPr="00A46C9E">
        <w:rPr>
          <w:rFonts w:ascii="Bookman Old Style" w:hAnsi="Bookman Old Style" w:cs="Tahoma"/>
          <w:b/>
          <w:color w:val="000000" w:themeColor="text1"/>
          <w:sz w:val="18"/>
          <w:szCs w:val="18"/>
        </w:rPr>
        <w:t>For</w:t>
      </w:r>
      <w:r w:rsidRPr="00A46C9E">
        <w:rPr>
          <w:rFonts w:ascii="Bookman Old Style" w:hAnsi="Bookman Old Style" w:cs="Tahoma"/>
          <w:color w:val="000000" w:themeColor="text1"/>
          <w:sz w:val="18"/>
          <w:szCs w:val="18"/>
        </w:rPr>
        <w:t xml:space="preserve"> </w:t>
      </w:r>
      <w:r w:rsidRPr="00A46C9E">
        <w:rPr>
          <w:rFonts w:ascii="Bookman Old Style" w:hAnsi="Bookman Old Style" w:cs="Tahoma"/>
          <w:b/>
          <w:color w:val="000000" w:themeColor="text1"/>
          <w:sz w:val="18"/>
          <w:szCs w:val="18"/>
        </w:rPr>
        <w:t>BSHR Consultant PVT.</w:t>
      </w:r>
      <w:proofErr w:type="gramEnd"/>
      <w:r w:rsidRPr="00A46C9E">
        <w:rPr>
          <w:rFonts w:ascii="Bookman Old Style" w:hAnsi="Bookman Old Style" w:cs="Tahoma"/>
          <w:b/>
          <w:color w:val="000000" w:themeColor="text1"/>
          <w:sz w:val="18"/>
          <w:szCs w:val="18"/>
        </w:rPr>
        <w:t xml:space="preserve"> </w:t>
      </w:r>
      <w:proofErr w:type="gramStart"/>
      <w:r w:rsidRPr="00A46C9E">
        <w:rPr>
          <w:rFonts w:ascii="Bookman Old Style" w:hAnsi="Bookman Old Style" w:cs="Tahoma"/>
          <w:b/>
          <w:color w:val="000000" w:themeColor="text1"/>
          <w:sz w:val="18"/>
          <w:szCs w:val="18"/>
        </w:rPr>
        <w:t>LTD</w:t>
      </w:r>
      <w:r w:rsidRPr="00A46C9E">
        <w:rPr>
          <w:rFonts w:ascii="Bookman Old Style" w:hAnsi="Bookman Old Style" w:cs="Tahoma"/>
          <w:color w:val="000000" w:themeColor="text1"/>
          <w:sz w:val="18"/>
          <w:szCs w:val="18"/>
        </w:rPr>
        <w:t>.</w:t>
      </w:r>
      <w:proofErr w:type="gramEnd"/>
      <w:r w:rsidRPr="00A46C9E">
        <w:rPr>
          <w:rFonts w:ascii="Bookman Old Style" w:hAnsi="Bookman Old Style" w:cs="Tahoma"/>
          <w:b/>
          <w:color w:val="000000" w:themeColor="text1"/>
          <w:sz w:val="18"/>
          <w:szCs w:val="18"/>
        </w:rPr>
        <w:t xml:space="preserve"> </w:t>
      </w:r>
      <w:r w:rsidR="00E243FD">
        <w:rPr>
          <w:noProof/>
        </w:rPr>
        <w:pict>
          <v:line id="Straight Connector 27" o:spid="_x0000_s1027"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2.8pt,22.15pt" to="483.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" strokecolor="#5b9bd5 [3204]" strokeweight=".5pt">
            <v:stroke joinstyle="miter"/>
          </v:line>
        </w:pict>
      </w:r>
    </w:p>
    <w:p w:rsidR="000870B4" w:rsidRPr="00A46C9E" w:rsidRDefault="000870B4" w:rsidP="000870B4">
      <w:pPr>
        <w:tabs>
          <w:tab w:val="left" w:pos="7848"/>
        </w:tabs>
        <w:rPr>
          <w:rFonts w:ascii="Bookman Old Style" w:hAnsi="Bookman Old Style"/>
          <w:color w:val="000000" w:themeColor="text1"/>
          <w:sz w:val="18"/>
          <w:szCs w:val="18"/>
        </w:rPr>
      </w:pPr>
      <w:r w:rsidRPr="00A46C9E">
        <w:rPr>
          <w:rFonts w:ascii="Bookman Old Style" w:hAnsi="Bookman Old Style"/>
          <w:color w:val="000000" w:themeColor="text1"/>
          <w:sz w:val="18"/>
          <w:szCs w:val="18"/>
        </w:rPr>
        <w:t xml:space="preserve">   </w:t>
      </w:r>
      <w:r w:rsidR="0055677A">
        <w:rPr>
          <w:rFonts w:ascii="Bookman Old Style" w:hAnsi="Bookman Old Style"/>
          <w:noProof/>
          <w:color w:val="000000" w:themeColor="text1"/>
          <w:sz w:val="16"/>
          <w:szCs w:val="16"/>
          <w:lang w:val="en-IN" w:eastAsia="en-IN" w:bidi="hi-IN"/>
        </w:rPr>
        <w:drawing>
          <wp:inline distT="0" distB="0" distL="0" distR="0" wp14:anchorId="305C53AE" wp14:editId="61030E81">
            <wp:extent cx="1068309" cy="239917"/>
            <wp:effectExtent l="0" t="0" r="0" b="0"/>
            <wp:docPr id="1" name="Picture 1" descr="C:\Users\Asus\Downloads\161001593026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1610015930265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465" cy="241524"/>
                    </a:xfrm>
                    <a:prstGeom prst="rect">
                      <a:avLst/>
                    </a:prstGeom>
                    <a:noFill/>
                    <a:ln>
                      <a:noFill/>
                    </a:ln>
                  </pic:spPr>
                </pic:pic>
              </a:graphicData>
            </a:graphic>
          </wp:inline>
        </w:drawing>
      </w:r>
      <w:r w:rsidRPr="00A46C9E">
        <w:rPr>
          <w:rFonts w:ascii="Bookman Old Style" w:hAnsi="Bookman Old Style"/>
          <w:color w:val="000000" w:themeColor="text1"/>
          <w:sz w:val="18"/>
          <w:szCs w:val="18"/>
        </w:rPr>
        <w:t xml:space="preserve">                                                                                               Signature </w:t>
      </w:r>
    </w:p>
    <w:p w:rsidR="000870B4" w:rsidRPr="00A46C9E" w:rsidRDefault="000870B4" w:rsidP="000870B4">
      <w:pPr>
        <w:spacing w:line="360" w:lineRule="auto"/>
        <w:rPr>
          <w:rFonts w:ascii="Bookman Old Style" w:hAnsi="Bookman Old Style"/>
          <w:b/>
          <w:color w:val="000000" w:themeColor="text1"/>
          <w:sz w:val="18"/>
          <w:szCs w:val="18"/>
        </w:rPr>
      </w:pPr>
      <w:r w:rsidRPr="00A46C9E">
        <w:rPr>
          <w:rFonts w:ascii="Bookman Old Style" w:hAnsi="Bookman Old Style"/>
          <w:color w:val="000000" w:themeColor="text1"/>
          <w:sz w:val="18"/>
          <w:szCs w:val="18"/>
        </w:rPr>
        <w:t xml:space="preserve">   </w:t>
      </w:r>
      <w:r w:rsidRPr="00A46C9E">
        <w:rPr>
          <w:rFonts w:ascii="Bookman Old Style" w:hAnsi="Bookman Old Style" w:cs="Tahoma"/>
          <w:b/>
          <w:color w:val="000000" w:themeColor="text1"/>
          <w:sz w:val="18"/>
          <w:szCs w:val="18"/>
        </w:rPr>
        <w:t>Authorized Signatory</w:t>
      </w:r>
      <w:r w:rsidRPr="00A46C9E">
        <w:rPr>
          <w:rFonts w:ascii="Bookman Old Style" w:hAnsi="Bookman Old Style"/>
          <w:color w:val="000000" w:themeColor="text1"/>
          <w:sz w:val="18"/>
          <w:szCs w:val="18"/>
        </w:rPr>
        <w:t xml:space="preserve">                                                               </w:t>
      </w:r>
      <w:r w:rsidRPr="00A46C9E">
        <w:rPr>
          <w:rFonts w:ascii="Bookman Old Style" w:hAnsi="Bookman Old Style"/>
          <w:b/>
          <w:color w:val="000000" w:themeColor="text1"/>
          <w:sz w:val="18"/>
          <w:szCs w:val="18"/>
        </w:rPr>
        <w:t>Name:</w:t>
      </w:r>
      <w:r w:rsidRPr="005D200C">
        <w:t xml:space="preserve"> </w:t>
      </w:r>
      <w:r w:rsidRPr="005D200C">
        <w:rPr>
          <w:rFonts w:ascii="Bookman Old Style" w:hAnsi="Bookman Old Style"/>
          <w:b/>
          <w:color w:val="000000" w:themeColor="text1"/>
          <w:sz w:val="18"/>
          <w:szCs w:val="18"/>
        </w:rPr>
        <w:t>Anil Kumar</w:t>
      </w:r>
    </w:p>
    <w:p w:rsidR="000870B4" w:rsidRPr="00680740" w:rsidRDefault="000870B4" w:rsidP="00C950C3">
      <w:pPr>
        <w:pStyle w:val="BodyText"/>
        <w:tabs>
          <w:tab w:val="left" w:pos="4639"/>
        </w:tabs>
        <w:spacing w:before="169"/>
        <w:ind w:left="122"/>
        <w:rPr>
          <w:rFonts w:ascii="Bookman Old Style" w:hAnsi="Bookman Old Style" w:cs="Times New Roman"/>
          <w:color w:val="000000" w:themeColor="text1"/>
          <w:sz w:val="16"/>
          <w:szCs w:val="16"/>
        </w:rPr>
      </w:pPr>
    </w:p>
    <w:p w:rsidR="00C950C3" w:rsidRPr="00680740" w:rsidRDefault="00C950C3" w:rsidP="00C950C3">
      <w:pPr>
        <w:rPr>
          <w:rFonts w:ascii="Bookman Old Style" w:hAnsi="Bookman Old Style"/>
          <w:color w:val="000000" w:themeColor="text1"/>
          <w:sz w:val="16"/>
          <w:szCs w:val="16"/>
        </w:rPr>
      </w:pPr>
    </w:p>
    <w:p w:rsidR="00C950C3" w:rsidRPr="00741E0D" w:rsidRDefault="00C950C3" w:rsidP="00C950C3">
      <w:pPr>
        <w:rPr>
          <w:rFonts w:ascii="Bookman Old Style" w:hAnsi="Bookman Old Style"/>
          <w:b/>
          <w:color w:val="000000" w:themeColor="text1"/>
          <w:sz w:val="18"/>
          <w:szCs w:val="18"/>
        </w:rPr>
      </w:pPr>
    </w:p>
    <w:sectPr w:rsidR="00C950C3" w:rsidRPr="00741E0D" w:rsidSect="0032613D">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51E3"/>
    <w:multiLevelType w:val="hybridMultilevel"/>
    <w:tmpl w:val="297CE25E"/>
    <w:lvl w:ilvl="0" w:tplc="E864EC86">
      <w:start w:val="1"/>
      <w:numFmt w:val="decimal"/>
      <w:lvlText w:val="%1."/>
      <w:lvlJc w:val="left"/>
      <w:pPr>
        <w:ind w:left="333" w:hanging="212"/>
      </w:pPr>
      <w:rPr>
        <w:rFonts w:ascii="Tahoma" w:eastAsia="Tahoma" w:hAnsi="Tahoma" w:cs="Tahoma" w:hint="default"/>
        <w:b/>
        <w:bCs/>
        <w:w w:val="99"/>
        <w:sz w:val="17"/>
        <w:szCs w:val="17"/>
      </w:rPr>
    </w:lvl>
    <w:lvl w:ilvl="1" w:tplc="7D102C8E">
      <w:numFmt w:val="none"/>
      <w:lvlText w:val=""/>
      <w:lvlJc w:val="left"/>
      <w:pPr>
        <w:tabs>
          <w:tab w:val="num" w:pos="360"/>
        </w:tabs>
      </w:pPr>
    </w:lvl>
    <w:lvl w:ilvl="2" w:tplc="ABBA710A">
      <w:numFmt w:val="bullet"/>
      <w:lvlText w:val="•"/>
      <w:lvlJc w:val="left"/>
      <w:pPr>
        <w:ind w:left="1353" w:hanging="670"/>
      </w:pPr>
      <w:rPr>
        <w:rFonts w:hint="default"/>
      </w:rPr>
    </w:lvl>
    <w:lvl w:ilvl="3" w:tplc="063C67EC">
      <w:numFmt w:val="bullet"/>
      <w:lvlText w:val="•"/>
      <w:lvlJc w:val="left"/>
      <w:pPr>
        <w:ind w:left="2366" w:hanging="670"/>
      </w:pPr>
      <w:rPr>
        <w:rFonts w:hint="default"/>
      </w:rPr>
    </w:lvl>
    <w:lvl w:ilvl="4" w:tplc="5EF0B000">
      <w:numFmt w:val="bullet"/>
      <w:lvlText w:val="•"/>
      <w:lvlJc w:val="left"/>
      <w:pPr>
        <w:ind w:left="3380" w:hanging="670"/>
      </w:pPr>
      <w:rPr>
        <w:rFonts w:hint="default"/>
      </w:rPr>
    </w:lvl>
    <w:lvl w:ilvl="5" w:tplc="87D0B1F6">
      <w:numFmt w:val="bullet"/>
      <w:lvlText w:val="•"/>
      <w:lvlJc w:val="left"/>
      <w:pPr>
        <w:ind w:left="4393" w:hanging="670"/>
      </w:pPr>
      <w:rPr>
        <w:rFonts w:hint="default"/>
      </w:rPr>
    </w:lvl>
    <w:lvl w:ilvl="6" w:tplc="AF86215E">
      <w:numFmt w:val="bullet"/>
      <w:lvlText w:val="•"/>
      <w:lvlJc w:val="left"/>
      <w:pPr>
        <w:ind w:left="5406" w:hanging="670"/>
      </w:pPr>
      <w:rPr>
        <w:rFonts w:hint="default"/>
      </w:rPr>
    </w:lvl>
    <w:lvl w:ilvl="7" w:tplc="6F4AC9EA">
      <w:numFmt w:val="bullet"/>
      <w:lvlText w:val="•"/>
      <w:lvlJc w:val="left"/>
      <w:pPr>
        <w:ind w:left="6420" w:hanging="670"/>
      </w:pPr>
      <w:rPr>
        <w:rFonts w:hint="default"/>
      </w:rPr>
    </w:lvl>
    <w:lvl w:ilvl="8" w:tplc="AFB66218">
      <w:numFmt w:val="bullet"/>
      <w:lvlText w:val="•"/>
      <w:lvlJc w:val="left"/>
      <w:pPr>
        <w:ind w:left="7433" w:hanging="670"/>
      </w:pPr>
      <w:rPr>
        <w:rFonts w:hint="default"/>
      </w:rPr>
    </w:lvl>
  </w:abstractNum>
  <w:abstractNum w:abstractNumId="1">
    <w:nsid w:val="22060299"/>
    <w:multiLevelType w:val="hybridMultilevel"/>
    <w:tmpl w:val="B0B8136E"/>
    <w:lvl w:ilvl="0" w:tplc="60341AA8">
      <w:start w:val="1"/>
      <w:numFmt w:val="decimal"/>
      <w:lvlText w:val="%1)"/>
      <w:lvlJc w:val="left"/>
      <w:pPr>
        <w:ind w:left="2160" w:hanging="360"/>
      </w:pPr>
      <w:rPr>
        <w:rFonts w:ascii="Book Antiqua" w:eastAsia="Times New Roman" w:hAnsi="Book Antiqua" w:cs="Tahom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F965AD4"/>
    <w:multiLevelType w:val="hybridMultilevel"/>
    <w:tmpl w:val="682E2396"/>
    <w:lvl w:ilvl="0" w:tplc="A9AE0676">
      <w:start w:val="1"/>
      <w:numFmt w:val="lowerLetter"/>
      <w:lvlText w:val="%1."/>
      <w:lvlJc w:val="left"/>
      <w:pPr>
        <w:ind w:left="460" w:hanging="339"/>
      </w:pPr>
      <w:rPr>
        <w:rFonts w:ascii="Tahoma" w:eastAsia="Tahoma" w:hAnsi="Tahoma" w:cs="Tahoma" w:hint="default"/>
        <w:w w:val="99"/>
        <w:sz w:val="17"/>
        <w:szCs w:val="17"/>
      </w:rPr>
    </w:lvl>
    <w:lvl w:ilvl="1" w:tplc="2ACAF104">
      <w:start w:val="1"/>
      <w:numFmt w:val="decimal"/>
      <w:lvlText w:val="%2."/>
      <w:lvlJc w:val="left"/>
      <w:pPr>
        <w:ind w:left="799" w:hanging="339"/>
      </w:pPr>
      <w:rPr>
        <w:rFonts w:ascii="Tahoma" w:eastAsia="Tahoma" w:hAnsi="Tahoma" w:cs="Tahoma" w:hint="default"/>
        <w:spacing w:val="0"/>
        <w:w w:val="99"/>
        <w:sz w:val="17"/>
        <w:szCs w:val="17"/>
      </w:rPr>
    </w:lvl>
    <w:lvl w:ilvl="2" w:tplc="D1122F20">
      <w:numFmt w:val="bullet"/>
      <w:lvlText w:val="•"/>
      <w:lvlJc w:val="left"/>
      <w:pPr>
        <w:ind w:left="840" w:hanging="339"/>
      </w:pPr>
      <w:rPr>
        <w:rFonts w:hint="default"/>
      </w:rPr>
    </w:lvl>
    <w:lvl w:ilvl="3" w:tplc="69926E4C">
      <w:numFmt w:val="bullet"/>
      <w:lvlText w:val="•"/>
      <w:lvlJc w:val="left"/>
      <w:pPr>
        <w:ind w:left="1917" w:hanging="339"/>
      </w:pPr>
      <w:rPr>
        <w:rFonts w:hint="default"/>
      </w:rPr>
    </w:lvl>
    <w:lvl w:ilvl="4" w:tplc="F376B09A">
      <w:numFmt w:val="bullet"/>
      <w:lvlText w:val="•"/>
      <w:lvlJc w:val="left"/>
      <w:pPr>
        <w:ind w:left="2995" w:hanging="339"/>
      </w:pPr>
      <w:rPr>
        <w:rFonts w:hint="default"/>
      </w:rPr>
    </w:lvl>
    <w:lvl w:ilvl="5" w:tplc="867479C8">
      <w:numFmt w:val="bullet"/>
      <w:lvlText w:val="•"/>
      <w:lvlJc w:val="left"/>
      <w:pPr>
        <w:ind w:left="4072" w:hanging="339"/>
      </w:pPr>
      <w:rPr>
        <w:rFonts w:hint="default"/>
      </w:rPr>
    </w:lvl>
    <w:lvl w:ilvl="6" w:tplc="5AEEE760">
      <w:numFmt w:val="bullet"/>
      <w:lvlText w:val="•"/>
      <w:lvlJc w:val="left"/>
      <w:pPr>
        <w:ind w:left="5150" w:hanging="339"/>
      </w:pPr>
      <w:rPr>
        <w:rFonts w:hint="default"/>
      </w:rPr>
    </w:lvl>
    <w:lvl w:ilvl="7" w:tplc="CED8D5DA">
      <w:numFmt w:val="bullet"/>
      <w:lvlText w:val="•"/>
      <w:lvlJc w:val="left"/>
      <w:pPr>
        <w:ind w:left="6227" w:hanging="339"/>
      </w:pPr>
      <w:rPr>
        <w:rFonts w:hint="default"/>
      </w:rPr>
    </w:lvl>
    <w:lvl w:ilvl="8" w:tplc="8DFC829E">
      <w:numFmt w:val="bullet"/>
      <w:lvlText w:val="•"/>
      <w:lvlJc w:val="left"/>
      <w:pPr>
        <w:ind w:left="7305" w:hanging="339"/>
      </w:pPr>
      <w:rPr>
        <w:rFonts w:hint="default"/>
      </w:rPr>
    </w:lvl>
  </w:abstractNum>
  <w:abstractNum w:abstractNumId="3">
    <w:nsid w:val="482A2AC1"/>
    <w:multiLevelType w:val="hybridMultilevel"/>
    <w:tmpl w:val="25161D6E"/>
    <w:lvl w:ilvl="0" w:tplc="5C42B570">
      <w:start w:val="1"/>
      <w:numFmt w:val="decimal"/>
      <w:lvlText w:val="%1."/>
      <w:lvlJc w:val="left"/>
      <w:pPr>
        <w:ind w:left="425" w:hanging="425"/>
      </w:pPr>
      <w:rPr>
        <w:b w:val="0"/>
        <w:spacing w:val="0"/>
        <w:w w:val="99"/>
      </w:rPr>
    </w:lvl>
    <w:lvl w:ilvl="1" w:tplc="4AAE731E">
      <w:start w:val="1"/>
      <w:numFmt w:val="upperRoman"/>
      <w:lvlText w:val="%2."/>
      <w:lvlJc w:val="left"/>
      <w:pPr>
        <w:ind w:left="1052" w:hanging="423"/>
      </w:pPr>
      <w:rPr>
        <w:rFonts w:ascii="Tahoma" w:eastAsia="Tahoma" w:hAnsi="Tahoma" w:cs="Tahoma" w:hint="default"/>
        <w:spacing w:val="-1"/>
        <w:w w:val="99"/>
        <w:sz w:val="17"/>
        <w:szCs w:val="17"/>
      </w:rPr>
    </w:lvl>
    <w:lvl w:ilvl="2" w:tplc="BDCA685E">
      <w:numFmt w:val="bullet"/>
      <w:lvlText w:val="•"/>
      <w:lvlJc w:val="left"/>
      <w:pPr>
        <w:ind w:left="1993" w:hanging="423"/>
      </w:pPr>
    </w:lvl>
    <w:lvl w:ilvl="3" w:tplc="5F5E125A">
      <w:numFmt w:val="bullet"/>
      <w:lvlText w:val="•"/>
      <w:lvlJc w:val="left"/>
      <w:pPr>
        <w:ind w:left="2926" w:hanging="423"/>
      </w:pPr>
    </w:lvl>
    <w:lvl w:ilvl="4" w:tplc="827A1FBA">
      <w:numFmt w:val="bullet"/>
      <w:lvlText w:val="•"/>
      <w:lvlJc w:val="left"/>
      <w:pPr>
        <w:ind w:left="3860" w:hanging="423"/>
      </w:pPr>
    </w:lvl>
    <w:lvl w:ilvl="5" w:tplc="63288512">
      <w:numFmt w:val="bullet"/>
      <w:lvlText w:val="•"/>
      <w:lvlJc w:val="left"/>
      <w:pPr>
        <w:ind w:left="4793" w:hanging="423"/>
      </w:pPr>
    </w:lvl>
    <w:lvl w:ilvl="6" w:tplc="8B5A7B14">
      <w:numFmt w:val="bullet"/>
      <w:lvlText w:val="•"/>
      <w:lvlJc w:val="left"/>
      <w:pPr>
        <w:ind w:left="5726" w:hanging="423"/>
      </w:pPr>
    </w:lvl>
    <w:lvl w:ilvl="7" w:tplc="46825492">
      <w:numFmt w:val="bullet"/>
      <w:lvlText w:val="•"/>
      <w:lvlJc w:val="left"/>
      <w:pPr>
        <w:ind w:left="6660" w:hanging="423"/>
      </w:pPr>
    </w:lvl>
    <w:lvl w:ilvl="8" w:tplc="D1C063B0">
      <w:numFmt w:val="bullet"/>
      <w:lvlText w:val="•"/>
      <w:lvlJc w:val="left"/>
      <w:pPr>
        <w:ind w:left="7593" w:hanging="423"/>
      </w:pPr>
    </w:lvl>
  </w:abstractNum>
  <w:num w:numId="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num>
  <w:num w:numId="3">
    <w:abstractNumId w:val="1"/>
  </w:num>
  <w:num w:numId="4">
    <w:abstractNumId w:val="2"/>
  </w:num>
  <w:num w:numId="5">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3145778"/>
  </wne:recipientData>
  <wne:recipientData>
    <wne:active wne:val="1"/>
    <wne:hash wne:val="3145778"/>
  </wne:recipientData>
  <wne:recipientData>
    <wne:active wne:val="1"/>
    <wne:hash wne:val="3145778"/>
  </wne:recipientData>
  <wne:recipientData>
    <wne:active wne:val="1"/>
    <wne:hash wne:val="3211313"/>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hash wne:val="314577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mailMerge>
    <w:mainDocumentType w:val="formLetters"/>
    <w:linkToQuery/>
    <w:dataType w:val="native"/>
    <w:connectString w:val="Provider=Microsoft.ACE.OLEDB.12.0;User ID=Admin;Data Source=C:\Users\Asus\Desktop\Contract Oct-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FT$` "/>
    <w:dataSource r:id="rId1"/>
    <w:viewMergedData/>
    <w:odso>
      <w:udl w:val="Provider=Microsoft.ACE.OLEDB.12.0;User ID=Admin;Data Source=C:\Users\Asus\Desktop\Contract Oct-2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FT$"/>
      <w:src r:id="rId2"/>
      <w:colDelim w:val="9"/>
      <w:type w:val="database"/>
      <w:fHdr/>
      <w:fieldMapData>
        <w:type w:val="dbColumn"/>
        <w:name w:val="ID"/>
        <w:mappedName w:val="Unique Identifier"/>
        <w:column w:val="1"/>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recipientData r:id="rId3"/>
    </w:odso>
  </w:mailMerge>
  <w:defaultTabStop w:val="720"/>
  <w:characterSpacingControl w:val="doNotCompress"/>
  <w:compat>
    <w:compatSetting w:name="compatibilityMode" w:uri="http://schemas.microsoft.com/office/word" w:val="12"/>
  </w:compat>
  <w:rsids>
    <w:rsidRoot w:val="00576474"/>
    <w:rsid w:val="00005EEE"/>
    <w:rsid w:val="00011D84"/>
    <w:rsid w:val="00013055"/>
    <w:rsid w:val="00016E04"/>
    <w:rsid w:val="0002013B"/>
    <w:rsid w:val="00033C54"/>
    <w:rsid w:val="0003533D"/>
    <w:rsid w:val="0003546F"/>
    <w:rsid w:val="00036AE6"/>
    <w:rsid w:val="000522F8"/>
    <w:rsid w:val="000725BA"/>
    <w:rsid w:val="00082D28"/>
    <w:rsid w:val="000870B4"/>
    <w:rsid w:val="00094C8E"/>
    <w:rsid w:val="000A2763"/>
    <w:rsid w:val="000A278B"/>
    <w:rsid w:val="000A39B1"/>
    <w:rsid w:val="000A44ED"/>
    <w:rsid w:val="000A596A"/>
    <w:rsid w:val="000A7D73"/>
    <w:rsid w:val="000B12CD"/>
    <w:rsid w:val="000B5B4C"/>
    <w:rsid w:val="000B5E55"/>
    <w:rsid w:val="000C29B9"/>
    <w:rsid w:val="000C347D"/>
    <w:rsid w:val="000C6F15"/>
    <w:rsid w:val="000D322B"/>
    <w:rsid w:val="000E0485"/>
    <w:rsid w:val="000E185E"/>
    <w:rsid w:val="000E4B4E"/>
    <w:rsid w:val="000F57B5"/>
    <w:rsid w:val="000F797C"/>
    <w:rsid w:val="001033DA"/>
    <w:rsid w:val="0013613D"/>
    <w:rsid w:val="00140777"/>
    <w:rsid w:val="001513D8"/>
    <w:rsid w:val="00163D30"/>
    <w:rsid w:val="00170BAF"/>
    <w:rsid w:val="00183821"/>
    <w:rsid w:val="0019318D"/>
    <w:rsid w:val="00196060"/>
    <w:rsid w:val="001A1114"/>
    <w:rsid w:val="001A1942"/>
    <w:rsid w:val="001A5F1D"/>
    <w:rsid w:val="001A6806"/>
    <w:rsid w:val="001A7BE2"/>
    <w:rsid w:val="001B30AD"/>
    <w:rsid w:val="001E6AA3"/>
    <w:rsid w:val="001F01DB"/>
    <w:rsid w:val="001F18BB"/>
    <w:rsid w:val="001F6813"/>
    <w:rsid w:val="00200669"/>
    <w:rsid w:val="002027B8"/>
    <w:rsid w:val="00202978"/>
    <w:rsid w:val="002110E3"/>
    <w:rsid w:val="00216132"/>
    <w:rsid w:val="00230F6C"/>
    <w:rsid w:val="002322BF"/>
    <w:rsid w:val="00240809"/>
    <w:rsid w:val="0024158B"/>
    <w:rsid w:val="00246B29"/>
    <w:rsid w:val="0025088A"/>
    <w:rsid w:val="00254841"/>
    <w:rsid w:val="0026496E"/>
    <w:rsid w:val="0027266E"/>
    <w:rsid w:val="00287D18"/>
    <w:rsid w:val="002A0F9F"/>
    <w:rsid w:val="002A53DF"/>
    <w:rsid w:val="002B1F7A"/>
    <w:rsid w:val="002B4C70"/>
    <w:rsid w:val="002B623C"/>
    <w:rsid w:val="002C0D08"/>
    <w:rsid w:val="002D08A5"/>
    <w:rsid w:val="002D4D8F"/>
    <w:rsid w:val="002D5F84"/>
    <w:rsid w:val="002E4535"/>
    <w:rsid w:val="002F3409"/>
    <w:rsid w:val="002F4D9C"/>
    <w:rsid w:val="003171B3"/>
    <w:rsid w:val="003218DA"/>
    <w:rsid w:val="00324E00"/>
    <w:rsid w:val="0032613D"/>
    <w:rsid w:val="00327F2C"/>
    <w:rsid w:val="00364AB7"/>
    <w:rsid w:val="00374A3B"/>
    <w:rsid w:val="00377390"/>
    <w:rsid w:val="00382C05"/>
    <w:rsid w:val="00391E02"/>
    <w:rsid w:val="00392A56"/>
    <w:rsid w:val="003A2C71"/>
    <w:rsid w:val="003A5D76"/>
    <w:rsid w:val="003A7136"/>
    <w:rsid w:val="003B18A3"/>
    <w:rsid w:val="003B4EF0"/>
    <w:rsid w:val="003C6D3C"/>
    <w:rsid w:val="003D5B85"/>
    <w:rsid w:val="003D6B28"/>
    <w:rsid w:val="003F1A41"/>
    <w:rsid w:val="003F4A9A"/>
    <w:rsid w:val="003F61E4"/>
    <w:rsid w:val="003F7503"/>
    <w:rsid w:val="00403D30"/>
    <w:rsid w:val="00404396"/>
    <w:rsid w:val="00404E12"/>
    <w:rsid w:val="00412643"/>
    <w:rsid w:val="0041598A"/>
    <w:rsid w:val="00417272"/>
    <w:rsid w:val="00421A3D"/>
    <w:rsid w:val="0043116F"/>
    <w:rsid w:val="004348B8"/>
    <w:rsid w:val="004362FD"/>
    <w:rsid w:val="00437B77"/>
    <w:rsid w:val="00443F9E"/>
    <w:rsid w:val="0044719E"/>
    <w:rsid w:val="004539F5"/>
    <w:rsid w:val="00467AF7"/>
    <w:rsid w:val="00470948"/>
    <w:rsid w:val="004709E5"/>
    <w:rsid w:val="00475F57"/>
    <w:rsid w:val="004A0485"/>
    <w:rsid w:val="004A0F81"/>
    <w:rsid w:val="004A35FC"/>
    <w:rsid w:val="004A5C3C"/>
    <w:rsid w:val="004C15BD"/>
    <w:rsid w:val="004C7E0F"/>
    <w:rsid w:val="004D072C"/>
    <w:rsid w:val="004E20DA"/>
    <w:rsid w:val="004F09A7"/>
    <w:rsid w:val="004F3C40"/>
    <w:rsid w:val="005079E9"/>
    <w:rsid w:val="0051010A"/>
    <w:rsid w:val="00511D32"/>
    <w:rsid w:val="0051521E"/>
    <w:rsid w:val="00517EA4"/>
    <w:rsid w:val="00526F48"/>
    <w:rsid w:val="00530E85"/>
    <w:rsid w:val="00535943"/>
    <w:rsid w:val="0053642F"/>
    <w:rsid w:val="005451B1"/>
    <w:rsid w:val="00550126"/>
    <w:rsid w:val="00553E97"/>
    <w:rsid w:val="0055677A"/>
    <w:rsid w:val="00557B22"/>
    <w:rsid w:val="0056094D"/>
    <w:rsid w:val="00561AD5"/>
    <w:rsid w:val="00567901"/>
    <w:rsid w:val="005704FA"/>
    <w:rsid w:val="00576474"/>
    <w:rsid w:val="00585665"/>
    <w:rsid w:val="00592796"/>
    <w:rsid w:val="0059618F"/>
    <w:rsid w:val="005A32ED"/>
    <w:rsid w:val="005B22B5"/>
    <w:rsid w:val="005B789D"/>
    <w:rsid w:val="005C379A"/>
    <w:rsid w:val="005C6B55"/>
    <w:rsid w:val="005D5401"/>
    <w:rsid w:val="005E26D6"/>
    <w:rsid w:val="005E5401"/>
    <w:rsid w:val="005E5CAC"/>
    <w:rsid w:val="005F0817"/>
    <w:rsid w:val="00603BE2"/>
    <w:rsid w:val="0061048C"/>
    <w:rsid w:val="00611A35"/>
    <w:rsid w:val="006135D4"/>
    <w:rsid w:val="00614184"/>
    <w:rsid w:val="006166D0"/>
    <w:rsid w:val="006176BF"/>
    <w:rsid w:val="00617C30"/>
    <w:rsid w:val="006216DD"/>
    <w:rsid w:val="0062252E"/>
    <w:rsid w:val="0063672C"/>
    <w:rsid w:val="006535E5"/>
    <w:rsid w:val="00654B8C"/>
    <w:rsid w:val="00656DCE"/>
    <w:rsid w:val="006668EE"/>
    <w:rsid w:val="00680740"/>
    <w:rsid w:val="006845EE"/>
    <w:rsid w:val="006928AF"/>
    <w:rsid w:val="00694D6C"/>
    <w:rsid w:val="00697681"/>
    <w:rsid w:val="006A224C"/>
    <w:rsid w:val="006A3C4B"/>
    <w:rsid w:val="006C5A82"/>
    <w:rsid w:val="006C655A"/>
    <w:rsid w:val="006D68F2"/>
    <w:rsid w:val="006E2F75"/>
    <w:rsid w:val="006E30AE"/>
    <w:rsid w:val="006E7288"/>
    <w:rsid w:val="007009A1"/>
    <w:rsid w:val="00710D35"/>
    <w:rsid w:val="00714A5C"/>
    <w:rsid w:val="00722625"/>
    <w:rsid w:val="00722B2A"/>
    <w:rsid w:val="00733225"/>
    <w:rsid w:val="00741E0D"/>
    <w:rsid w:val="00746627"/>
    <w:rsid w:val="00751FCD"/>
    <w:rsid w:val="00755043"/>
    <w:rsid w:val="007640E9"/>
    <w:rsid w:val="0077093A"/>
    <w:rsid w:val="00782E19"/>
    <w:rsid w:val="00783A01"/>
    <w:rsid w:val="0078413F"/>
    <w:rsid w:val="00790816"/>
    <w:rsid w:val="00790F14"/>
    <w:rsid w:val="00793250"/>
    <w:rsid w:val="00794F63"/>
    <w:rsid w:val="007A04E4"/>
    <w:rsid w:val="007A04E5"/>
    <w:rsid w:val="007B2369"/>
    <w:rsid w:val="007B7521"/>
    <w:rsid w:val="007C1BDA"/>
    <w:rsid w:val="007E1A4D"/>
    <w:rsid w:val="007E302C"/>
    <w:rsid w:val="007E4007"/>
    <w:rsid w:val="007F1069"/>
    <w:rsid w:val="007F335E"/>
    <w:rsid w:val="007F7F55"/>
    <w:rsid w:val="00801413"/>
    <w:rsid w:val="00802238"/>
    <w:rsid w:val="00805B19"/>
    <w:rsid w:val="008078B2"/>
    <w:rsid w:val="00812E9E"/>
    <w:rsid w:val="008352E2"/>
    <w:rsid w:val="00840D23"/>
    <w:rsid w:val="00852ED3"/>
    <w:rsid w:val="0085684B"/>
    <w:rsid w:val="0086212D"/>
    <w:rsid w:val="00864C4C"/>
    <w:rsid w:val="008665DF"/>
    <w:rsid w:val="00880574"/>
    <w:rsid w:val="00885C88"/>
    <w:rsid w:val="0089233A"/>
    <w:rsid w:val="008A3C7C"/>
    <w:rsid w:val="008C1412"/>
    <w:rsid w:val="008C4929"/>
    <w:rsid w:val="008C5071"/>
    <w:rsid w:val="008C6FD4"/>
    <w:rsid w:val="008D0AA2"/>
    <w:rsid w:val="008D1E4F"/>
    <w:rsid w:val="008D4292"/>
    <w:rsid w:val="008D5BEA"/>
    <w:rsid w:val="008D76C2"/>
    <w:rsid w:val="008E67C3"/>
    <w:rsid w:val="008E7C03"/>
    <w:rsid w:val="008F3301"/>
    <w:rsid w:val="008F6310"/>
    <w:rsid w:val="00913342"/>
    <w:rsid w:val="00926ADC"/>
    <w:rsid w:val="0093235F"/>
    <w:rsid w:val="00937D1B"/>
    <w:rsid w:val="00945D89"/>
    <w:rsid w:val="00947D9A"/>
    <w:rsid w:val="009512ED"/>
    <w:rsid w:val="00955201"/>
    <w:rsid w:val="0095734D"/>
    <w:rsid w:val="009646EF"/>
    <w:rsid w:val="009747A0"/>
    <w:rsid w:val="00982434"/>
    <w:rsid w:val="009824D7"/>
    <w:rsid w:val="00993D74"/>
    <w:rsid w:val="009A066F"/>
    <w:rsid w:val="009A073A"/>
    <w:rsid w:val="009A714E"/>
    <w:rsid w:val="009A7F00"/>
    <w:rsid w:val="009B483D"/>
    <w:rsid w:val="009B5598"/>
    <w:rsid w:val="009C2EE0"/>
    <w:rsid w:val="009C4B2A"/>
    <w:rsid w:val="009F04E1"/>
    <w:rsid w:val="00A006B7"/>
    <w:rsid w:val="00A046A3"/>
    <w:rsid w:val="00A203A1"/>
    <w:rsid w:val="00A21B84"/>
    <w:rsid w:val="00A3178C"/>
    <w:rsid w:val="00A34A3D"/>
    <w:rsid w:val="00A356E8"/>
    <w:rsid w:val="00A359B5"/>
    <w:rsid w:val="00A4015D"/>
    <w:rsid w:val="00A4256C"/>
    <w:rsid w:val="00A57A33"/>
    <w:rsid w:val="00A61575"/>
    <w:rsid w:val="00A71BB8"/>
    <w:rsid w:val="00A746B9"/>
    <w:rsid w:val="00A75059"/>
    <w:rsid w:val="00A92C4F"/>
    <w:rsid w:val="00A92DFF"/>
    <w:rsid w:val="00A93352"/>
    <w:rsid w:val="00AA2C69"/>
    <w:rsid w:val="00AA53DA"/>
    <w:rsid w:val="00AA741C"/>
    <w:rsid w:val="00AA78AE"/>
    <w:rsid w:val="00AB5A82"/>
    <w:rsid w:val="00AC1A1E"/>
    <w:rsid w:val="00AE5D44"/>
    <w:rsid w:val="00AF232C"/>
    <w:rsid w:val="00AF313A"/>
    <w:rsid w:val="00B12432"/>
    <w:rsid w:val="00B16A6C"/>
    <w:rsid w:val="00B20CC2"/>
    <w:rsid w:val="00B226ED"/>
    <w:rsid w:val="00B24024"/>
    <w:rsid w:val="00B24D7E"/>
    <w:rsid w:val="00B46B5B"/>
    <w:rsid w:val="00B515D3"/>
    <w:rsid w:val="00B554B8"/>
    <w:rsid w:val="00B64ACC"/>
    <w:rsid w:val="00B7436A"/>
    <w:rsid w:val="00B754FB"/>
    <w:rsid w:val="00B8630B"/>
    <w:rsid w:val="00B9438D"/>
    <w:rsid w:val="00B94B60"/>
    <w:rsid w:val="00BA135C"/>
    <w:rsid w:val="00BB6FA4"/>
    <w:rsid w:val="00BC69E4"/>
    <w:rsid w:val="00BE5F5D"/>
    <w:rsid w:val="00BF7277"/>
    <w:rsid w:val="00C166F9"/>
    <w:rsid w:val="00C2737F"/>
    <w:rsid w:val="00C4008A"/>
    <w:rsid w:val="00C45499"/>
    <w:rsid w:val="00C50E4B"/>
    <w:rsid w:val="00C5643F"/>
    <w:rsid w:val="00C61FAA"/>
    <w:rsid w:val="00C62F9E"/>
    <w:rsid w:val="00C751D9"/>
    <w:rsid w:val="00C760F3"/>
    <w:rsid w:val="00C77DF0"/>
    <w:rsid w:val="00C950C3"/>
    <w:rsid w:val="00C9669E"/>
    <w:rsid w:val="00C97722"/>
    <w:rsid w:val="00CB473E"/>
    <w:rsid w:val="00CB5906"/>
    <w:rsid w:val="00CB7333"/>
    <w:rsid w:val="00CC536E"/>
    <w:rsid w:val="00CC5541"/>
    <w:rsid w:val="00CD169B"/>
    <w:rsid w:val="00CE1B68"/>
    <w:rsid w:val="00CE68EF"/>
    <w:rsid w:val="00CF1655"/>
    <w:rsid w:val="00D069E7"/>
    <w:rsid w:val="00D237AD"/>
    <w:rsid w:val="00D26CAC"/>
    <w:rsid w:val="00D409BC"/>
    <w:rsid w:val="00D421B9"/>
    <w:rsid w:val="00D43846"/>
    <w:rsid w:val="00D4457F"/>
    <w:rsid w:val="00D445DC"/>
    <w:rsid w:val="00D45F07"/>
    <w:rsid w:val="00D567A4"/>
    <w:rsid w:val="00D67EC8"/>
    <w:rsid w:val="00D81EFB"/>
    <w:rsid w:val="00DA084A"/>
    <w:rsid w:val="00DA6823"/>
    <w:rsid w:val="00DC31CF"/>
    <w:rsid w:val="00DC5488"/>
    <w:rsid w:val="00DD1659"/>
    <w:rsid w:val="00DD20D6"/>
    <w:rsid w:val="00DE0510"/>
    <w:rsid w:val="00DF00CE"/>
    <w:rsid w:val="00E037D1"/>
    <w:rsid w:val="00E07EAA"/>
    <w:rsid w:val="00E243FD"/>
    <w:rsid w:val="00E24A71"/>
    <w:rsid w:val="00E255C6"/>
    <w:rsid w:val="00E303AE"/>
    <w:rsid w:val="00E33553"/>
    <w:rsid w:val="00E34E9C"/>
    <w:rsid w:val="00E53035"/>
    <w:rsid w:val="00E53250"/>
    <w:rsid w:val="00E537AF"/>
    <w:rsid w:val="00E57AE0"/>
    <w:rsid w:val="00E66384"/>
    <w:rsid w:val="00E67B3F"/>
    <w:rsid w:val="00E72B1F"/>
    <w:rsid w:val="00E764FF"/>
    <w:rsid w:val="00E83025"/>
    <w:rsid w:val="00E93DF2"/>
    <w:rsid w:val="00E968E9"/>
    <w:rsid w:val="00EA1FA1"/>
    <w:rsid w:val="00EA7802"/>
    <w:rsid w:val="00EB1E09"/>
    <w:rsid w:val="00EB31E9"/>
    <w:rsid w:val="00EB3EE3"/>
    <w:rsid w:val="00EB40E5"/>
    <w:rsid w:val="00EB5E61"/>
    <w:rsid w:val="00EB65CB"/>
    <w:rsid w:val="00EC44D2"/>
    <w:rsid w:val="00EE7ED2"/>
    <w:rsid w:val="00EF3CB0"/>
    <w:rsid w:val="00F06806"/>
    <w:rsid w:val="00F20485"/>
    <w:rsid w:val="00F32364"/>
    <w:rsid w:val="00F34B6E"/>
    <w:rsid w:val="00F43638"/>
    <w:rsid w:val="00F47E2B"/>
    <w:rsid w:val="00F53A81"/>
    <w:rsid w:val="00F638A3"/>
    <w:rsid w:val="00F67FA1"/>
    <w:rsid w:val="00F70C8B"/>
    <w:rsid w:val="00F84E4A"/>
    <w:rsid w:val="00F8708A"/>
    <w:rsid w:val="00F90209"/>
    <w:rsid w:val="00FA5931"/>
    <w:rsid w:val="00FB2346"/>
    <w:rsid w:val="00FC1F23"/>
    <w:rsid w:val="00FC261D"/>
    <w:rsid w:val="00FC3DB4"/>
    <w:rsid w:val="00FC700D"/>
    <w:rsid w:val="00FC73C6"/>
    <w:rsid w:val="00FD24D5"/>
    <w:rsid w:val="00FD31EE"/>
    <w:rsid w:val="00FD6A23"/>
    <w:rsid w:val="00FF4A8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4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31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1F6813"/>
    <w:pPr>
      <w:widowControl w:val="0"/>
      <w:autoSpaceDE w:val="0"/>
      <w:autoSpaceDN w:val="0"/>
      <w:ind w:left="121"/>
      <w:jc w:val="both"/>
      <w:outlineLvl w:val="1"/>
    </w:pPr>
    <w:rPr>
      <w:rFonts w:ascii="Tahoma" w:eastAsia="Tahoma" w:hAnsi="Tahoma" w:cs="Tahoma"/>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474"/>
    <w:pPr>
      <w:spacing w:after="0" w:line="240" w:lineRule="auto"/>
    </w:pPr>
    <w:rPr>
      <w:rFonts w:ascii="Calibri" w:eastAsia="Times New Roman" w:hAnsi="Calibri" w:cs="Times New Roman"/>
    </w:rPr>
  </w:style>
  <w:style w:type="paragraph" w:styleId="ListParagraph">
    <w:name w:val="List Paragraph"/>
    <w:basedOn w:val="Normal"/>
    <w:uiPriority w:val="34"/>
    <w:qFormat/>
    <w:rsid w:val="00576474"/>
    <w:pPr>
      <w:widowControl w:val="0"/>
      <w:autoSpaceDE w:val="0"/>
      <w:autoSpaceDN w:val="0"/>
      <w:ind w:left="460" w:hanging="339"/>
      <w:jc w:val="both"/>
    </w:pPr>
    <w:rPr>
      <w:rFonts w:ascii="Tahoma" w:eastAsia="Tahoma" w:hAnsi="Tahoma" w:cs="Tahoma"/>
      <w:sz w:val="22"/>
      <w:szCs w:val="22"/>
    </w:rPr>
  </w:style>
  <w:style w:type="character" w:styleId="CommentReference">
    <w:name w:val="annotation reference"/>
    <w:basedOn w:val="DefaultParagraphFont"/>
    <w:unhideWhenUsed/>
    <w:rsid w:val="00576474"/>
    <w:rPr>
      <w:sz w:val="16"/>
      <w:szCs w:val="16"/>
    </w:rPr>
  </w:style>
  <w:style w:type="paragraph" w:styleId="CommentText">
    <w:name w:val="annotation text"/>
    <w:basedOn w:val="Normal"/>
    <w:link w:val="CommentTextChar"/>
    <w:unhideWhenUsed/>
    <w:rsid w:val="00576474"/>
    <w:pPr>
      <w:widowControl w:val="0"/>
      <w:autoSpaceDE w:val="0"/>
      <w:autoSpaceDN w:val="0"/>
    </w:pPr>
    <w:rPr>
      <w:rFonts w:ascii="Tahoma" w:eastAsia="Tahoma" w:hAnsi="Tahoma" w:cs="Tahoma"/>
      <w:sz w:val="20"/>
      <w:szCs w:val="20"/>
    </w:rPr>
  </w:style>
  <w:style w:type="character" w:customStyle="1" w:styleId="CommentTextChar">
    <w:name w:val="Comment Text Char"/>
    <w:basedOn w:val="DefaultParagraphFont"/>
    <w:link w:val="CommentText"/>
    <w:rsid w:val="00576474"/>
    <w:rPr>
      <w:rFonts w:ascii="Tahoma" w:eastAsia="Tahoma" w:hAnsi="Tahoma" w:cs="Tahoma"/>
      <w:sz w:val="20"/>
      <w:szCs w:val="20"/>
    </w:rPr>
  </w:style>
  <w:style w:type="paragraph" w:styleId="BalloonText">
    <w:name w:val="Balloon Text"/>
    <w:basedOn w:val="Normal"/>
    <w:link w:val="BalloonTextChar"/>
    <w:uiPriority w:val="99"/>
    <w:semiHidden/>
    <w:unhideWhenUsed/>
    <w:rsid w:val="005764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474"/>
    <w:rPr>
      <w:rFonts w:ascii="Segoe UI" w:eastAsia="Times New Roman" w:hAnsi="Segoe UI" w:cs="Segoe UI"/>
      <w:sz w:val="18"/>
      <w:szCs w:val="18"/>
    </w:rPr>
  </w:style>
  <w:style w:type="paragraph" w:styleId="BodyText">
    <w:name w:val="Body Text"/>
    <w:basedOn w:val="Normal"/>
    <w:link w:val="BodyTextChar"/>
    <w:uiPriority w:val="1"/>
    <w:qFormat/>
    <w:rsid w:val="00926ADC"/>
    <w:pPr>
      <w:widowControl w:val="0"/>
      <w:autoSpaceDE w:val="0"/>
      <w:autoSpaceDN w:val="0"/>
    </w:pPr>
    <w:rPr>
      <w:rFonts w:ascii="Tahoma" w:eastAsia="Tahoma" w:hAnsi="Tahoma" w:cs="Tahoma"/>
      <w:sz w:val="17"/>
      <w:szCs w:val="17"/>
    </w:rPr>
  </w:style>
  <w:style w:type="character" w:customStyle="1" w:styleId="BodyTextChar">
    <w:name w:val="Body Text Char"/>
    <w:basedOn w:val="DefaultParagraphFont"/>
    <w:link w:val="BodyText"/>
    <w:uiPriority w:val="1"/>
    <w:rsid w:val="00926ADC"/>
    <w:rPr>
      <w:rFonts w:ascii="Tahoma" w:eastAsia="Tahoma" w:hAnsi="Tahoma" w:cs="Tahoma"/>
      <w:sz w:val="17"/>
      <w:szCs w:val="17"/>
    </w:rPr>
  </w:style>
  <w:style w:type="character" w:customStyle="1" w:styleId="Heading2Char">
    <w:name w:val="Heading 2 Char"/>
    <w:basedOn w:val="DefaultParagraphFont"/>
    <w:link w:val="Heading2"/>
    <w:uiPriority w:val="1"/>
    <w:rsid w:val="001F6813"/>
    <w:rPr>
      <w:rFonts w:ascii="Tahoma" w:eastAsia="Tahoma" w:hAnsi="Tahoma" w:cs="Tahoma"/>
      <w:b/>
      <w:bCs/>
      <w:sz w:val="17"/>
      <w:szCs w:val="17"/>
    </w:rPr>
  </w:style>
  <w:style w:type="character" w:customStyle="1" w:styleId="Heading1Char">
    <w:name w:val="Heading 1 Char"/>
    <w:basedOn w:val="DefaultParagraphFont"/>
    <w:link w:val="Heading1"/>
    <w:uiPriority w:val="9"/>
    <w:rsid w:val="00DC31CF"/>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rsid w:val="00C950C3"/>
    <w:pPr>
      <w:spacing w:after="120"/>
      <w:ind w:left="360"/>
    </w:pPr>
  </w:style>
  <w:style w:type="character" w:customStyle="1" w:styleId="BodyTextIndentChar">
    <w:name w:val="Body Text Indent Char"/>
    <w:basedOn w:val="DefaultParagraphFont"/>
    <w:link w:val="BodyTextIndent"/>
    <w:rsid w:val="00C950C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82D28"/>
    <w:pPr>
      <w:widowControl/>
      <w:autoSpaceDE/>
      <w:autoSpaceDN/>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82D28"/>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79554">
      <w:bodyDiv w:val="1"/>
      <w:marLeft w:val="0"/>
      <w:marRight w:val="0"/>
      <w:marTop w:val="0"/>
      <w:marBottom w:val="0"/>
      <w:divBdr>
        <w:top w:val="none" w:sz="0" w:space="0" w:color="auto"/>
        <w:left w:val="none" w:sz="0" w:space="0" w:color="auto"/>
        <w:bottom w:val="none" w:sz="0" w:space="0" w:color="auto"/>
        <w:right w:val="none" w:sz="0" w:space="0" w:color="auto"/>
      </w:divBdr>
    </w:div>
    <w:div w:id="941641778">
      <w:bodyDiv w:val="1"/>
      <w:marLeft w:val="0"/>
      <w:marRight w:val="0"/>
      <w:marTop w:val="0"/>
      <w:marBottom w:val="0"/>
      <w:divBdr>
        <w:top w:val="none" w:sz="0" w:space="0" w:color="auto"/>
        <w:left w:val="none" w:sz="0" w:space="0" w:color="auto"/>
        <w:bottom w:val="none" w:sz="0" w:space="0" w:color="auto"/>
        <w:right w:val="none" w:sz="0" w:space="0" w:color="auto"/>
      </w:divBdr>
    </w:div>
    <w:div w:id="1093627080">
      <w:bodyDiv w:val="1"/>
      <w:marLeft w:val="0"/>
      <w:marRight w:val="0"/>
      <w:marTop w:val="0"/>
      <w:marBottom w:val="0"/>
      <w:divBdr>
        <w:top w:val="none" w:sz="0" w:space="0" w:color="auto"/>
        <w:left w:val="none" w:sz="0" w:space="0" w:color="auto"/>
        <w:bottom w:val="none" w:sz="0" w:space="0" w:color="auto"/>
        <w:right w:val="none" w:sz="0" w:space="0" w:color="auto"/>
      </w:divBdr>
    </w:div>
    <w:div w:id="13055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Asus\Desktop\Contract%20Oct-24.xlsx" TargetMode="External"/><Relationship Id="rId1" Type="http://schemas.openxmlformats.org/officeDocument/2006/relationships/mailMergeSource" Target="file:///C:\Users\Asus\Desktop\Contract%20Oct-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6</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Amazon Corporate</Company>
  <LinksUpToDate>false</LinksUpToDate>
  <CharactersWithSpaces>23744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Karthikeyan</dc:creator>
  <cp:lastModifiedBy>Asus</cp:lastModifiedBy>
  <cp:revision>331</cp:revision>
  <cp:lastPrinted>2023-12-20T11:21:00Z</cp:lastPrinted>
  <dcterms:created xsi:type="dcterms:W3CDTF">2022-11-08T09:46:00Z</dcterms:created>
  <dcterms:modified xsi:type="dcterms:W3CDTF">2025-01-13T07:32:00Z</dcterms:modified>
</cp:coreProperties>
</file>