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510AC56" wp14:paraId="506B217A" wp14:textId="059D1BFE">
      <w:pPr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Gold Loan Executive Opportunity – Join a Leading Fintech Platform!</w:t>
      </w:r>
    </w:p>
    <w:p xmlns:wp14="http://schemas.microsoft.com/office/word/2010/wordml" w:rsidP="6510AC56" wp14:paraId="00D0991A" wp14:textId="2E90972F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3C2775EE" wp14:textId="75980C94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Get trained in gold appraisal, lead generation, and customer relationship management, and accelerate your career with us.</w:t>
      </w:r>
    </w:p>
    <w:p xmlns:wp14="http://schemas.microsoft.com/office/word/2010/wordml" w:rsidP="6510AC56" wp14:paraId="0B9BAE2A" wp14:textId="642B82B3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6B583888" wp14:textId="16555C52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Roles and Responsibilities:</w:t>
      </w:r>
    </w:p>
    <w:p xmlns:wp14="http://schemas.microsoft.com/office/word/2010/wordml" w:rsidP="6510AC56" wp14:paraId="13E5E909" wp14:textId="4FCD30E9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7339973D" wp14:textId="72EF4F5D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Perform </w:t>
      </w:r>
      <w:r w:rsidRPr="6510AC56" w:rsidR="4E8E5C93">
        <w:rPr>
          <w:b w:val="1"/>
          <w:bCs w:val="1"/>
        </w:rPr>
        <w:t>accurate</w:t>
      </w:r>
      <w:r w:rsidRPr="6510AC56" w:rsidR="4E8E5C93">
        <w:rPr>
          <w:b w:val="1"/>
          <w:bCs w:val="1"/>
        </w:rPr>
        <w:t xml:space="preserve"> gold valuation by capturing the correct </w:t>
      </w:r>
      <w:r w:rsidRPr="6510AC56" w:rsidR="4E8E5C93">
        <w:rPr>
          <w:b w:val="1"/>
          <w:bCs w:val="1"/>
        </w:rPr>
        <w:t>carat age</w:t>
      </w:r>
      <w:r w:rsidRPr="6510AC56" w:rsidR="4E8E5C93">
        <w:rPr>
          <w:b w:val="1"/>
          <w:bCs w:val="1"/>
        </w:rPr>
        <w:t>, ensuring proper stone deductions, and avoiding spurious or unacceptable ornaments.</w:t>
      </w:r>
    </w:p>
    <w:p xmlns:wp14="http://schemas.microsoft.com/office/word/2010/wordml" w:rsidP="6510AC56" wp14:paraId="34E3B156" wp14:textId="5BAA29C2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645DF3EB" wp14:textId="1BC2C7E1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Maintain high ethical standards while adhering to company policies and processes, including KYC compliance. Verify customer KYC and complete online registrations.</w:t>
      </w:r>
    </w:p>
    <w:p xmlns:wp14="http://schemas.microsoft.com/office/word/2010/wordml" w:rsidP="6510AC56" wp14:paraId="04995AFA" wp14:textId="75C8B4D7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0385AE1A" wp14:textId="1A616475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Collaborate with managers and stakeholders for loan approvals.</w:t>
      </w:r>
    </w:p>
    <w:p xmlns:wp14="http://schemas.microsoft.com/office/word/2010/wordml" w:rsidP="6510AC56" wp14:paraId="6FB9D53A" wp14:textId="1E642023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5B443B3D" wp14:textId="07EB55AD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Bring in new customers and nurture relationships with existing clients to drive renewals and referrals.</w:t>
      </w:r>
    </w:p>
    <w:p xmlns:wp14="http://schemas.microsoft.com/office/word/2010/wordml" w:rsidP="6510AC56" wp14:paraId="213904D7" wp14:textId="40949D86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38886C80" wp14:textId="08BEE38F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Address customer queries and concerns effectively during the loan processing stage.</w:t>
      </w:r>
    </w:p>
    <w:p xmlns:wp14="http://schemas.microsoft.com/office/word/2010/wordml" w:rsidP="6510AC56" wp14:paraId="5BAB1E1B" wp14:textId="1407823C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56074227" wp14:textId="638A9E21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Participate in business development initiatives to enhance brand visibility.</w:t>
      </w:r>
    </w:p>
    <w:p xmlns:wp14="http://schemas.microsoft.com/office/word/2010/wordml" w:rsidP="6510AC56" wp14:paraId="3FB92FCE" wp14:textId="2C70356B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0335B18B" wp14:textId="70F0C8CF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Requirements:</w:t>
      </w:r>
    </w:p>
    <w:p xmlns:wp14="http://schemas.microsoft.com/office/word/2010/wordml" w:rsidP="6510AC56" wp14:paraId="3571926E" wp14:textId="535B77F5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5DA8AFA8" wp14:textId="0A44A8C1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Fresh graduates are encouraged to apply.</w:t>
      </w:r>
    </w:p>
    <w:p xmlns:wp14="http://schemas.microsoft.com/office/word/2010/wordml" w:rsidP="6510AC56" wp14:paraId="69D1A8D8" wp14:textId="24015F93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20CFE53A" wp14:textId="4CEE8538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Age limit: Up to 27 years.</w:t>
      </w:r>
    </w:p>
    <w:p xmlns:wp14="http://schemas.microsoft.com/office/word/2010/wordml" w:rsidP="6510AC56" wp14:paraId="4C15A96D" wp14:textId="66614E73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4F0E8395" wp14:textId="42883E2E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Strong communication</w:t>
      </w:r>
      <w:r w:rsidRPr="6510AC56" w:rsidR="4E8E5C93">
        <w:rPr>
          <w:b w:val="1"/>
          <w:bCs w:val="1"/>
        </w:rPr>
        <w:t xml:space="preserve"> skills in the local language and basic </w:t>
      </w:r>
      <w:r w:rsidRPr="6510AC56" w:rsidR="4E8E5C93">
        <w:rPr>
          <w:b w:val="1"/>
          <w:bCs w:val="1"/>
        </w:rPr>
        <w:t>proficiency</w:t>
      </w:r>
      <w:r w:rsidRPr="6510AC56" w:rsidR="4E8E5C93">
        <w:rPr>
          <w:b w:val="1"/>
          <w:bCs w:val="1"/>
        </w:rPr>
        <w:t xml:space="preserve"> in English.</w:t>
      </w:r>
    </w:p>
    <w:p xmlns:wp14="http://schemas.microsoft.com/office/word/2010/wordml" w:rsidP="6510AC56" wp14:paraId="5F8752A0" wp14:textId="6E99B865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09149455" wp14:textId="3724FDE5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Must </w:t>
      </w:r>
      <w:r w:rsidRPr="6510AC56" w:rsidR="4E8E5C93">
        <w:rPr>
          <w:b w:val="1"/>
          <w:bCs w:val="1"/>
        </w:rPr>
        <w:t>possess</w:t>
      </w:r>
      <w:r w:rsidRPr="6510AC56" w:rsidR="4E8E5C93">
        <w:rPr>
          <w:b w:val="1"/>
          <w:bCs w:val="1"/>
        </w:rPr>
        <w:t xml:space="preserve"> a two-wheeler and a valid driving license within </w:t>
      </w:r>
      <w:r w:rsidRPr="6510AC56" w:rsidR="4E8E5C93">
        <w:rPr>
          <w:b w:val="1"/>
          <w:bCs w:val="1"/>
        </w:rPr>
        <w:t>60 days</w:t>
      </w:r>
      <w:r w:rsidRPr="6510AC56" w:rsidR="4E8E5C93">
        <w:rPr>
          <w:b w:val="1"/>
          <w:bCs w:val="1"/>
        </w:rPr>
        <w:t xml:space="preserve"> of joining.</w:t>
      </w:r>
    </w:p>
    <w:p xmlns:wp14="http://schemas.microsoft.com/office/word/2010/wordml" w:rsidP="6510AC56" wp14:paraId="651E242E" wp14:textId="27AE112B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54DE3183" wp14:textId="4EAEE380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Male candidates preferred.</w:t>
      </w:r>
    </w:p>
    <w:p xmlns:wp14="http://schemas.microsoft.com/office/word/2010/wordml" w:rsidP="6510AC56" wp14:paraId="42AC55FC" wp14:textId="47431586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75558B34" wp14:textId="0F24BF3E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Perks &amp; Benefits:</w:t>
      </w:r>
    </w:p>
    <w:p xmlns:wp14="http://schemas.microsoft.com/office/word/2010/wordml" w:rsidP="6510AC56" wp14:paraId="01076B79" wp14:textId="4F3F6537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5A9617E7" wp14:textId="083FBB3C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Comprehensive training for professional development.</w:t>
      </w:r>
    </w:p>
    <w:p xmlns:wp14="http://schemas.microsoft.com/office/word/2010/wordml" w:rsidP="6510AC56" wp14:paraId="5F9ED2EB" wp14:textId="313B53A0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2F4765BF" wp14:textId="20ACCBCC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Competitive salary ranging from ₹12,700 to ₹17,600.</w:t>
      </w:r>
    </w:p>
    <w:p xmlns:wp14="http://schemas.microsoft.com/office/word/2010/wordml" w:rsidP="6510AC56" wp14:paraId="3AE9B519" wp14:textId="5554699A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416DE0DC" wp14:textId="3DF20AF4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Performance-based incentives and rewards.</w:t>
      </w:r>
    </w:p>
    <w:p xmlns:wp14="http://schemas.microsoft.com/office/word/2010/wordml" w:rsidP="6510AC56" wp14:paraId="681DC947" wp14:textId="018F03CE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11C34AA6" wp14:textId="4BF7DFDD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Opportunity for career growth in a leading fintech company.</w:t>
      </w:r>
    </w:p>
    <w:p xmlns:wp14="http://schemas.microsoft.com/office/word/2010/wordml" w:rsidP="6510AC56" wp14:paraId="10A5D927" wp14:textId="7E657655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2F6CAFF4" wp14:textId="3C12202E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A dynamic and supportive work environment.</w:t>
      </w:r>
    </w:p>
    <w:p xmlns:wp14="http://schemas.microsoft.com/office/word/2010/wordml" w:rsidP="6510AC56" wp14:paraId="5E8E0D05" wp14:textId="3656895D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Post 6 months, you will have the opportunity to advance to the Senior Relationship Trainee role, and after 12 months of tenure, you will be onboarded as a Relationship Manager with a CTC of up to ₹4 Lakhs (Fixed + Incentive).</w:t>
      </w:r>
    </w:p>
    <w:p xmlns:wp14="http://schemas.microsoft.com/office/word/2010/wordml" w:rsidP="6510AC56" wp14:paraId="6E823D94" wp14:textId="327234F2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744FF0FF" wp14:textId="16A8A141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Incentives will be governed as per the applicable policy.</w:t>
      </w:r>
    </w:p>
    <w:p xmlns:wp14="http://schemas.microsoft.com/office/word/2010/wordml" w:rsidP="6510AC56" wp14:paraId="1E3C5BAF" wp14:textId="1401028D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2DEC7EC5" wp14:textId="415A4321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Minimum</w:t>
      </w:r>
      <w:r w:rsidRPr="6510AC56" w:rsidR="4E8E5C93">
        <w:rPr>
          <w:b w:val="1"/>
          <w:bCs w:val="1"/>
        </w:rPr>
        <w:t xml:space="preserve"> Guaranteed Bonus (MGB) will follow the MGV policy as applicable.</w:t>
      </w:r>
    </w:p>
    <w:p xmlns:wp14="http://schemas.microsoft.com/office/word/2010/wordml" w:rsidP="6510AC56" wp14:paraId="317BFB0D" wp14:textId="32C386D2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62D10FAC" wp14:textId="0D639A12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Travel &amp; Phone Allowance will be governed by the relevant policy.</w:t>
      </w:r>
    </w:p>
    <w:p xmlns:wp14="http://schemas.microsoft.com/office/word/2010/wordml" w:rsidP="6510AC56" wp14:paraId="2513C9A2" wp14:textId="3C4C4779">
      <w:pPr>
        <w:pStyle w:val="Normal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 xml:space="preserve"> </w:t>
      </w:r>
    </w:p>
    <w:p xmlns:wp14="http://schemas.microsoft.com/office/word/2010/wordml" w:rsidP="6510AC56" wp14:paraId="00F4863C" wp14:textId="67BED285">
      <w:pPr>
        <w:pStyle w:val="Normal"/>
        <w:spacing w:before="0" w:beforeAutospacing="off" w:after="0" w:afterAutospacing="off"/>
        <w:jc w:val="both"/>
        <w:rPr>
          <w:b w:val="1"/>
          <w:bCs w:val="1"/>
        </w:rPr>
      </w:pPr>
      <w:r w:rsidRPr="6510AC56" w:rsidR="4E8E5C93">
        <w:rPr>
          <w:b w:val="1"/>
          <w:bCs w:val="1"/>
        </w:rPr>
        <w:t>Job Location: Salary: ₹12,700 - ₹17,600</w:t>
      </w:r>
    </w:p>
    <w:p xmlns:wp14="http://schemas.microsoft.com/office/word/2010/wordml" w:rsidP="6510AC56" wp14:paraId="60453EBD" wp14:textId="1586B89E">
      <w:pPr>
        <w:spacing w:before="0" w:beforeAutospacing="off" w:after="0" w:afterAutospacing="off"/>
      </w:pPr>
    </w:p>
    <w:p xmlns:wp14="http://schemas.microsoft.com/office/word/2010/wordml" w:rsidP="6510AC56" wp14:paraId="1846B876" wp14:textId="5141352B">
      <w:pPr>
        <w:spacing w:before="0" w:beforeAutospacing="off" w:after="0" w:afterAutospacing="off"/>
      </w:pPr>
    </w:p>
    <w:p xmlns:wp14="http://schemas.microsoft.com/office/word/2010/wordml" w:rsidP="6510AC56" wp14:paraId="34F694C5" wp14:textId="4DC32DFC">
      <w:pPr>
        <w:spacing w:before="0" w:beforeAutospacing="off" w:after="0" w:afterAutospacing="off"/>
      </w:pPr>
    </w:p>
    <w:p xmlns:wp14="http://schemas.microsoft.com/office/word/2010/wordml" wp14:paraId="2C078E63" wp14:textId="3F9EAB52">
      <w:r w:rsidR="4FEABB9B">
        <w:drawing>
          <wp:inline xmlns:wp14="http://schemas.microsoft.com/office/word/2010/wordprocessingDrawing" wp14:editId="74C3BE35" wp14:anchorId="77B0B6C7">
            <wp:extent cx="1512382" cy="3867833"/>
            <wp:effectExtent l="0" t="0" r="0" b="0"/>
            <wp:docPr id="19720263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681894cce946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382" cy="386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91ac15faeec4e97"/>
      <w:footerReference w:type="default" r:id="R04cabe3a213b45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10AC56" w:rsidTr="6510AC56" w14:paraId="60F6C32D">
      <w:trPr>
        <w:trHeight w:val="300"/>
      </w:trPr>
      <w:tc>
        <w:tcPr>
          <w:tcW w:w="3120" w:type="dxa"/>
          <w:tcMar/>
        </w:tcPr>
        <w:p w:rsidR="6510AC56" w:rsidP="6510AC56" w:rsidRDefault="6510AC56" w14:paraId="184E5A01" w14:textId="515FB85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510AC56" w:rsidP="6510AC56" w:rsidRDefault="6510AC56" w14:paraId="7F8D13CD" w14:textId="781F6E9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510AC56" w:rsidP="6510AC56" w:rsidRDefault="6510AC56" w14:paraId="5016F9CF" w14:textId="5DA66D84">
          <w:pPr>
            <w:pStyle w:val="Header"/>
            <w:bidi w:val="0"/>
            <w:ind w:right="-115"/>
            <w:jc w:val="right"/>
          </w:pPr>
        </w:p>
      </w:tc>
    </w:tr>
  </w:tbl>
  <w:p w:rsidR="6510AC56" w:rsidP="6510AC56" w:rsidRDefault="6510AC56" w14:paraId="600D0658" w14:textId="6700C72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10AC56" w:rsidTr="6510AC56" w14:paraId="3BF92B7D">
      <w:trPr>
        <w:trHeight w:val="300"/>
      </w:trPr>
      <w:tc>
        <w:tcPr>
          <w:tcW w:w="3120" w:type="dxa"/>
          <w:tcMar/>
        </w:tcPr>
        <w:p w:rsidR="6510AC56" w:rsidP="6510AC56" w:rsidRDefault="6510AC56" w14:paraId="52B289D8" w14:textId="781BA02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510AC56" w:rsidP="6510AC56" w:rsidRDefault="6510AC56" w14:paraId="375318AF" w14:textId="7D56B7A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510AC56" w:rsidP="6510AC56" w:rsidRDefault="6510AC56" w14:paraId="526C94C4" w14:textId="599F578A">
          <w:pPr>
            <w:pStyle w:val="Header"/>
            <w:bidi w:val="0"/>
            <w:ind w:right="-115"/>
            <w:jc w:val="right"/>
          </w:pPr>
        </w:p>
      </w:tc>
    </w:tr>
  </w:tbl>
  <w:p w:rsidR="6510AC56" w:rsidP="6510AC56" w:rsidRDefault="6510AC56" w14:paraId="6182EF00" w14:textId="0EAEA6A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D6BBC"/>
    <w:rsid w:val="103CEB73"/>
    <w:rsid w:val="1393418F"/>
    <w:rsid w:val="17CB584D"/>
    <w:rsid w:val="397882F9"/>
    <w:rsid w:val="3E976575"/>
    <w:rsid w:val="4E8E5C93"/>
    <w:rsid w:val="4FEABB9B"/>
    <w:rsid w:val="6510AC56"/>
    <w:rsid w:val="670D670C"/>
    <w:rsid w:val="6BA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E949"/>
  <w15:chartTrackingRefBased/>
  <w15:docId w15:val="{420F1E91-41FC-4BC0-ABF4-ABF06192D0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510AC5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510AC5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7681894cce946b3" /><Relationship Type="http://schemas.openxmlformats.org/officeDocument/2006/relationships/header" Target="header.xml" Id="R591ac15faeec4e97" /><Relationship Type="http://schemas.openxmlformats.org/officeDocument/2006/relationships/footer" Target="footer.xml" Id="R04cabe3a213b45d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2025-04-19T07:17:05.7504353Z</dcterms:created>
  <dcterms:modified xsi:type="dcterms:W3CDTF">2025-04-19T07:43:35.8908870Z</dcterms:modified>
  <dc:creator>Uttam Shaw</dc:creator>
  <lastModifiedBy>Uttam Shaw</lastModifiedBy>
</coreProperties>
</file>